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F64AC" w:rsidR="00DF64AC" w:rsidP="00DF64AC" w:rsidRDefault="00DF64AC" w14:paraId="574EA2E4" w14:textId="4C568E5F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sz w:val="18"/>
          <w:szCs w:val="18"/>
          <w:lang w:val="en-US" w:eastAsia="en-NZ"/>
        </w:rPr>
      </w:pPr>
      <w:r w:rsidRPr="00DF64AC">
        <w:rPr>
          <w:noProof/>
        </w:rPr>
        <w:drawing>
          <wp:inline distT="0" distB="0" distL="0" distR="0" wp14:anchorId="33CA2621" wp14:editId="00761028">
            <wp:extent cx="4243705" cy="709930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4AC">
        <w:rPr>
          <w:rFonts w:eastAsia="Times New Roman" w:cs="Calibri"/>
          <w:sz w:val="20"/>
          <w:szCs w:val="20"/>
          <w:lang w:val="en-US" w:eastAsia="en-NZ"/>
        </w:rPr>
        <w:t> </w:t>
      </w:r>
    </w:p>
    <w:p w:rsidRPr="00DF64AC" w:rsidR="00DF64AC" w:rsidP="00DF64AC" w:rsidRDefault="00DF64AC" w14:paraId="7ECBF90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NZ"/>
        </w:rPr>
      </w:pPr>
      <w:r w:rsidRPr="00DF64AC">
        <w:rPr>
          <w:rFonts w:ascii="Times New Roman" w:hAnsi="Times New Roman" w:eastAsia="Times New Roman" w:cs="Times New Roman"/>
          <w:sz w:val="20"/>
          <w:szCs w:val="20"/>
          <w:lang w:eastAsia="en-NZ"/>
        </w:rPr>
        <w:t> </w:t>
      </w:r>
    </w:p>
    <w:p w:rsidRPr="00DF64AC" w:rsidR="00DF64AC" w:rsidP="00DF64AC" w:rsidRDefault="00DF64AC" w14:paraId="721DEA4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NZ"/>
        </w:rPr>
      </w:pPr>
      <w:r w:rsidRPr="00DF64AC">
        <w:rPr>
          <w:rFonts w:ascii="Times New Roman" w:hAnsi="Times New Roman" w:eastAsia="Times New Roman" w:cs="Times New Roman"/>
          <w:sz w:val="20"/>
          <w:szCs w:val="20"/>
          <w:lang w:eastAsia="en-NZ"/>
        </w:rPr>
        <w:t> </w:t>
      </w:r>
    </w:p>
    <w:p w:rsidRPr="00DF64AC" w:rsidR="00DF64AC" w:rsidP="00DF64AC" w:rsidRDefault="00DF64AC" w14:paraId="00B139C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NZ"/>
        </w:rPr>
      </w:pPr>
      <w:r w:rsidRPr="00DF64AC">
        <w:rPr>
          <w:rFonts w:ascii="Times New Roman" w:hAnsi="Times New Roman" w:eastAsia="Times New Roman" w:cs="Times New Roman"/>
          <w:sz w:val="20"/>
          <w:szCs w:val="20"/>
          <w:lang w:eastAsia="en-NZ"/>
        </w:rPr>
        <w:t> </w:t>
      </w:r>
    </w:p>
    <w:p w:rsidRPr="00DF64AC" w:rsidR="00DF64AC" w:rsidP="00DF64AC" w:rsidRDefault="00DF64AC" w14:paraId="2A033422" w14:textId="26CADED2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 w:eastAsia="en-NZ"/>
        </w:rPr>
      </w:pPr>
      <w:r w:rsidRPr="00DF64AC">
        <w:rPr>
          <w:noProof/>
        </w:rPr>
        <w:drawing>
          <wp:inline distT="0" distB="0" distL="0" distR="0" wp14:anchorId="6D259EEC" wp14:editId="7D75AF16">
            <wp:extent cx="5731510" cy="8001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4AC">
        <w:rPr>
          <w:rFonts w:ascii="Times New Roman" w:hAnsi="Times New Roman" w:eastAsia="Times New Roman" w:cs="Times New Roman"/>
          <w:sz w:val="23"/>
          <w:szCs w:val="23"/>
          <w:lang w:val="en-US" w:eastAsia="en-NZ"/>
        </w:rPr>
        <w:t> </w:t>
      </w:r>
    </w:p>
    <w:p w:rsidRPr="00DF64AC" w:rsidR="00DF64AC" w:rsidP="00DF64AC" w:rsidRDefault="00DF64AC" w14:paraId="57F3BAD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NZ"/>
        </w:rPr>
      </w:pPr>
      <w:r w:rsidRPr="00DF64AC">
        <w:rPr>
          <w:rFonts w:ascii="Times New Roman" w:hAnsi="Times New Roman" w:eastAsia="Times New Roman" w:cs="Times New Roman"/>
          <w:sz w:val="20"/>
          <w:szCs w:val="20"/>
          <w:lang w:eastAsia="en-NZ"/>
        </w:rPr>
        <w:t> </w:t>
      </w:r>
    </w:p>
    <w:p w:rsidRPr="00DF64AC" w:rsidR="00DF64AC" w:rsidP="00DF64AC" w:rsidRDefault="00DF64AC" w14:paraId="3C53C22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NZ"/>
        </w:rPr>
      </w:pPr>
      <w:r w:rsidRPr="00DF64AC">
        <w:rPr>
          <w:rFonts w:ascii="Times New Roman" w:hAnsi="Times New Roman" w:eastAsia="Times New Roman" w:cs="Times New Roman"/>
          <w:sz w:val="20"/>
          <w:szCs w:val="20"/>
          <w:lang w:eastAsia="en-NZ"/>
        </w:rPr>
        <w:t> </w:t>
      </w:r>
    </w:p>
    <w:p w:rsidR="00DF64AC" w:rsidP="00DF64AC" w:rsidRDefault="00DF64AC" w14:paraId="744D2870" w14:textId="2FA0A310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  <w:r w:rsidRPr="00DF64AC">
        <w:rPr>
          <w:rFonts w:ascii="Times New Roman" w:hAnsi="Times New Roman" w:eastAsia="Times New Roman" w:cs="Times New Roman"/>
          <w:sz w:val="20"/>
          <w:szCs w:val="20"/>
          <w:lang w:eastAsia="en-NZ"/>
        </w:rPr>
        <w:t> </w:t>
      </w:r>
    </w:p>
    <w:p w:rsidR="00DF64AC" w:rsidP="00DF64AC" w:rsidRDefault="00DF64AC" w14:paraId="409C65DE" w14:textId="4AFCD34F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6043597C" w14:textId="12CCD772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5771EB62" w14:textId="485FE691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221D2BF5" w14:textId="542C2354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3C5438BD" w14:textId="061181BB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68AA98F4" w14:textId="73BAC76B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5F813A99" w14:textId="7BB1DA9E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711CD3D6" w14:textId="79F79D11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2B519DC6" w14:textId="751E6D7F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2B5BA6A9" w14:textId="76156F3E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2F59932A" w14:textId="1A6F6CA1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3FA72312" w14:textId="09F9476E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3B35EAED" w14:textId="1E826722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0BBB3F73" w14:textId="297DC5D1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591AAEC1" w14:textId="6FAEF50E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25FC1D36" w14:textId="53F975A9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2423B474" w14:textId="08CE9ABD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7912FAE8" w14:textId="68308399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28358563" w14:textId="284AE3A9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5C0C82D0" w14:textId="67035D25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071950C0" w14:textId="713B9656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1603511D" w14:textId="184B805B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2387ED17" w14:textId="309F5084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6AE0A487" w14:textId="4714C14F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0248CDB1" w14:textId="3E07B88C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493FA402" w14:textId="2983C6B5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="00DF64AC" w:rsidP="00DF64AC" w:rsidRDefault="00DF64AC" w14:paraId="3F6AC966" w14:textId="7EBD1801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en-NZ"/>
        </w:rPr>
      </w:pPr>
    </w:p>
    <w:p w:rsidRPr="00DF64AC" w:rsidR="00DF64AC" w:rsidP="00DF64AC" w:rsidRDefault="00DF64AC" w14:paraId="374EE94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NZ"/>
        </w:rPr>
      </w:pPr>
    </w:p>
    <w:p w:rsidRPr="00DF64AC" w:rsidR="00DF64AC" w:rsidP="00DF64AC" w:rsidRDefault="00DF64AC" w14:paraId="4F1546B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en-NZ"/>
        </w:rPr>
      </w:pPr>
      <w:r w:rsidRPr="00DF64AC">
        <w:rPr>
          <w:rFonts w:eastAsia="Times New Roman" w:cs="Calibri"/>
          <w:sz w:val="20"/>
          <w:szCs w:val="20"/>
          <w:lang w:val="en-US" w:eastAsia="en-NZ"/>
        </w:rPr>
        <w:t> </w:t>
      </w:r>
    </w:p>
    <w:p w:rsidRPr="00DF64AC" w:rsidR="00DF64AC" w:rsidP="00DF64AC" w:rsidRDefault="00DF64AC" w14:paraId="7E461E2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NZ"/>
        </w:rPr>
      </w:pPr>
      <w:r w:rsidRPr="00DF64AC">
        <w:rPr>
          <w:rFonts w:ascii="Times New Roman" w:hAnsi="Times New Roman" w:eastAsia="Times New Roman" w:cs="Times New Roman"/>
          <w:sz w:val="20"/>
          <w:szCs w:val="20"/>
          <w:lang w:eastAsia="en-NZ"/>
        </w:rPr>
        <w:t> </w:t>
      </w:r>
    </w:p>
    <w:p w:rsidRPr="00DF64AC" w:rsidR="00DF64AC" w:rsidP="00DF64AC" w:rsidRDefault="00DF64AC" w14:paraId="630002A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NZ"/>
        </w:rPr>
      </w:pPr>
      <w:r w:rsidRPr="00DF64AC">
        <w:rPr>
          <w:rFonts w:ascii="Times New Roman" w:hAnsi="Times New Roman" w:eastAsia="Times New Roman" w:cs="Times New Roman"/>
          <w:sz w:val="20"/>
          <w:szCs w:val="20"/>
          <w:lang w:eastAsia="en-NZ"/>
        </w:rPr>
        <w:t> </w:t>
      </w:r>
    </w:p>
    <w:p w:rsidRPr="00DF64AC" w:rsidR="00DF64AC" w:rsidP="00DF64AC" w:rsidRDefault="00DF64AC" w14:paraId="1271BE8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NZ"/>
        </w:rPr>
      </w:pPr>
      <w:r w:rsidRPr="00DF64AC">
        <w:rPr>
          <w:rFonts w:ascii="Times New Roman" w:hAnsi="Times New Roman" w:eastAsia="Times New Roman" w:cs="Times New Roman"/>
          <w:sz w:val="16"/>
          <w:szCs w:val="16"/>
          <w:lang w:eastAsia="en-NZ"/>
        </w:rPr>
        <w:t> </w:t>
      </w:r>
    </w:p>
    <w:tbl>
      <w:tblPr>
        <w:tblW w:w="0" w:type="dxa"/>
        <w:tblInd w:w="2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152"/>
        <w:gridCol w:w="2253"/>
        <w:gridCol w:w="2241"/>
      </w:tblGrid>
      <w:tr w:rsidRPr="00DF64AC" w:rsidR="00DF64AC" w:rsidTr="00DF64AC" w14:paraId="4C79220C" w14:textId="77777777">
        <w:trPr>
          <w:trHeight w:val="645"/>
        </w:trPr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30A6BA9A" w14:textId="77777777">
            <w:pPr>
              <w:spacing w:after="0" w:line="240" w:lineRule="auto"/>
              <w:ind w:left="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NZ"/>
              </w:rPr>
            </w:pPr>
            <w:r w:rsidRPr="00DF64AC">
              <w:rPr>
                <w:rFonts w:eastAsia="Times New Roman" w:cs="Calibri"/>
                <w:b/>
                <w:bCs/>
                <w:lang w:val="en-US" w:eastAsia="en-NZ"/>
              </w:rPr>
              <w:t>First Approved</w:t>
            </w:r>
            <w:r w:rsidRPr="00DF64AC">
              <w:rPr>
                <w:rFonts w:eastAsia="Times New Roman" w:cs="Calibri"/>
                <w:lang w:eastAsia="en-NZ"/>
              </w:rPr>
              <w:t> 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075167F6" w14:textId="77777777">
            <w:pPr>
              <w:spacing w:after="0" w:line="240" w:lineRule="auto"/>
              <w:ind w:left="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NZ"/>
              </w:rPr>
            </w:pPr>
            <w:r w:rsidRPr="00DF64AC">
              <w:rPr>
                <w:rFonts w:eastAsia="Times New Roman" w:cs="Calibri"/>
                <w:lang w:val="en-US" w:eastAsia="en-NZ"/>
              </w:rPr>
              <w:t>May 2017</w:t>
            </w:r>
            <w:r w:rsidRPr="00DF64AC">
              <w:rPr>
                <w:rFonts w:eastAsia="Times New Roman" w:cs="Calibri"/>
                <w:lang w:eastAsia="en-NZ"/>
              </w:rPr>
              <w:t>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590DFCD1" w14:textId="77777777">
            <w:pPr>
              <w:spacing w:after="0" w:line="240" w:lineRule="auto"/>
              <w:ind w:left="105" w:right="7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NZ"/>
              </w:rPr>
            </w:pPr>
            <w:r w:rsidRPr="00DF64AC">
              <w:rPr>
                <w:rFonts w:eastAsia="Times New Roman" w:cs="Calibri"/>
                <w:b/>
                <w:bCs/>
                <w:lang w:val="en-US" w:eastAsia="en-NZ"/>
              </w:rPr>
              <w:t>Initial Approval Body</w:t>
            </w:r>
            <w:r w:rsidRPr="00DF64AC">
              <w:rPr>
                <w:rFonts w:eastAsia="Times New Roman" w:cs="Calibri"/>
                <w:lang w:eastAsia="en-NZ"/>
              </w:rPr>
              <w:t>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08A8BD77" w14:textId="77777777">
            <w:pPr>
              <w:spacing w:after="0" w:line="240" w:lineRule="auto"/>
              <w:ind w:left="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NZ"/>
              </w:rPr>
            </w:pPr>
            <w:r w:rsidRPr="00DF64AC">
              <w:rPr>
                <w:rFonts w:eastAsia="Times New Roman" w:cs="Calibri"/>
                <w:lang w:val="en-US" w:eastAsia="en-NZ"/>
              </w:rPr>
              <w:t>eCampus NZ Board</w:t>
            </w:r>
            <w:r w:rsidRPr="00DF64AC">
              <w:rPr>
                <w:rFonts w:eastAsia="Times New Roman" w:cs="Calibri"/>
                <w:lang w:eastAsia="en-NZ"/>
              </w:rPr>
              <w:t> </w:t>
            </w:r>
          </w:p>
        </w:tc>
      </w:tr>
      <w:tr w:rsidRPr="00DF64AC" w:rsidR="00DF64AC" w:rsidTr="00DF64AC" w14:paraId="4C9C25FF" w14:textId="77777777">
        <w:trPr>
          <w:trHeight w:val="570"/>
        </w:trPr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5E1BF974" w14:textId="77777777">
            <w:pPr>
              <w:spacing w:after="0" w:line="240" w:lineRule="auto"/>
              <w:ind w:left="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NZ"/>
              </w:rPr>
            </w:pPr>
            <w:r w:rsidRPr="00DF64AC">
              <w:rPr>
                <w:rFonts w:eastAsia="Times New Roman" w:cs="Calibri"/>
                <w:b/>
                <w:bCs/>
                <w:lang w:val="en-US" w:eastAsia="en-NZ"/>
              </w:rPr>
              <w:t>Current Version</w:t>
            </w:r>
            <w:r w:rsidRPr="00DF64AC">
              <w:rPr>
                <w:rFonts w:eastAsia="Times New Roman" w:cs="Calibri"/>
                <w:lang w:eastAsia="en-NZ"/>
              </w:rPr>
              <w:t> 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723DC1D6" w14:textId="77777777">
            <w:pPr>
              <w:spacing w:after="0" w:line="240" w:lineRule="auto"/>
              <w:ind w:left="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NZ"/>
              </w:rPr>
            </w:pPr>
            <w:r w:rsidRPr="00DF64AC">
              <w:rPr>
                <w:rFonts w:eastAsia="Times New Roman" w:cs="Calibri"/>
                <w:lang w:val="en-US" w:eastAsia="en-NZ"/>
              </w:rPr>
              <w:t>August 2022</w:t>
            </w:r>
            <w:r w:rsidRPr="00DF64AC">
              <w:rPr>
                <w:rFonts w:eastAsia="Times New Roman" w:cs="Calibri"/>
                <w:lang w:eastAsia="en-NZ"/>
              </w:rPr>
              <w:t>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464221C2" w14:textId="77777777">
            <w:pPr>
              <w:spacing w:after="0" w:line="240" w:lineRule="auto"/>
              <w:ind w:left="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NZ"/>
              </w:rPr>
            </w:pPr>
            <w:r w:rsidRPr="00DF64AC">
              <w:rPr>
                <w:rFonts w:eastAsia="Times New Roman" w:cs="Calibri"/>
                <w:b/>
                <w:bCs/>
                <w:lang w:val="en-US" w:eastAsia="en-NZ"/>
              </w:rPr>
              <w:t>Responsibility</w:t>
            </w:r>
            <w:r w:rsidRPr="00DF64AC">
              <w:rPr>
                <w:rFonts w:eastAsia="Times New Roman" w:cs="Calibri"/>
                <w:lang w:eastAsia="en-NZ"/>
              </w:rPr>
              <w:t>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7215E26B" w14:textId="77777777">
            <w:pPr>
              <w:spacing w:after="0" w:line="240" w:lineRule="auto"/>
              <w:ind w:left="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NZ"/>
              </w:rPr>
            </w:pPr>
            <w:r w:rsidRPr="00DF64AC">
              <w:rPr>
                <w:rFonts w:eastAsia="Times New Roman" w:cs="Calibri"/>
                <w:lang w:val="en-US" w:eastAsia="en-NZ"/>
              </w:rPr>
              <w:t>Ali Hughes - Learner Experience &amp; Success Manager</w:t>
            </w:r>
            <w:r w:rsidRPr="00DF64AC">
              <w:rPr>
                <w:rFonts w:eastAsia="Times New Roman" w:cs="Calibri"/>
                <w:lang w:eastAsia="en-NZ"/>
              </w:rPr>
              <w:t> </w:t>
            </w:r>
          </w:p>
        </w:tc>
      </w:tr>
      <w:tr w:rsidRPr="00DF64AC" w:rsidR="00DF64AC" w:rsidTr="00DF64AC" w14:paraId="326A41AF" w14:textId="77777777">
        <w:trPr>
          <w:trHeight w:val="555"/>
        </w:trPr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1D6A7CAF" w14:textId="77777777">
            <w:pPr>
              <w:spacing w:after="0" w:line="240" w:lineRule="auto"/>
              <w:ind w:left="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NZ"/>
              </w:rPr>
            </w:pPr>
            <w:r w:rsidRPr="00DF64AC">
              <w:rPr>
                <w:rFonts w:eastAsia="Times New Roman" w:cs="Calibri"/>
                <w:b/>
                <w:bCs/>
                <w:lang w:val="en-US" w:eastAsia="en-NZ"/>
              </w:rPr>
              <w:t>Next Review</w:t>
            </w:r>
            <w:r w:rsidRPr="00DF64AC">
              <w:rPr>
                <w:rFonts w:eastAsia="Times New Roman" w:cs="Calibri"/>
                <w:lang w:eastAsia="en-NZ"/>
              </w:rPr>
              <w:t> 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193DFF46" w14:textId="77777777">
            <w:pPr>
              <w:spacing w:after="0" w:line="240" w:lineRule="auto"/>
              <w:ind w:left="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NZ"/>
              </w:rPr>
            </w:pPr>
            <w:r w:rsidRPr="00DF64AC">
              <w:rPr>
                <w:rFonts w:eastAsia="Times New Roman" w:cs="Calibri"/>
                <w:lang w:val="en-US" w:eastAsia="en-NZ"/>
              </w:rPr>
              <w:t>December 2022</w:t>
            </w:r>
            <w:r w:rsidRPr="00DF64AC">
              <w:rPr>
                <w:rFonts w:eastAsia="Times New Roman" w:cs="Calibri"/>
                <w:lang w:eastAsia="en-NZ"/>
              </w:rPr>
              <w:t>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7A76CE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NZ"/>
              </w:rPr>
            </w:pPr>
            <w:r w:rsidRPr="00DF64AC">
              <w:rPr>
                <w:rFonts w:eastAsia="Times New Roman" w:cs="Calibri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3AE306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NZ"/>
              </w:rPr>
            </w:pPr>
            <w:r w:rsidRPr="00DF64AC">
              <w:rPr>
                <w:rFonts w:eastAsia="Times New Roman" w:cs="Calibri"/>
                <w:sz w:val="24"/>
                <w:szCs w:val="24"/>
                <w:lang w:eastAsia="en-NZ"/>
              </w:rPr>
              <w:t> </w:t>
            </w:r>
          </w:p>
        </w:tc>
      </w:tr>
    </w:tbl>
    <w:p w:rsidR="00EE6093" w:rsidRDefault="00EE6093" w14:paraId="72F08B81" w14:textId="69584000"/>
    <w:sdt>
      <w:sdtPr>
        <w:rPr>
          <w:rFonts w:ascii="Calibri" w:hAnsi="Calibri" w:eastAsiaTheme="minorHAnsi" w:cstheme="minorBidi"/>
          <w:color w:val="auto"/>
          <w:sz w:val="28"/>
          <w:szCs w:val="28"/>
          <w:lang w:val="en-NZ"/>
        </w:rPr>
        <w:id w:val="1639075717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:rsidRPr="00312B09" w:rsidR="0032687B" w:rsidRDefault="0032687B" w14:paraId="2085E978" w14:textId="6CEF3BE5">
          <w:pPr>
            <w:pStyle w:val="TOCHeading"/>
            <w:rPr>
              <w:b/>
              <w:bCs/>
              <w:sz w:val="28"/>
              <w:szCs w:val="28"/>
            </w:rPr>
          </w:pPr>
          <w:r w:rsidRPr="00312B09">
            <w:rPr>
              <w:b/>
              <w:bCs/>
              <w:sz w:val="28"/>
              <w:szCs w:val="28"/>
            </w:rPr>
            <w:t>Contents</w:t>
          </w:r>
        </w:p>
        <w:p w:rsidRPr="007260BD" w:rsidR="007260BD" w:rsidRDefault="0032687B" w14:paraId="77DADE17" w14:textId="6A00779B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NZ"/>
            </w:rPr>
          </w:pPr>
          <w:r w:rsidRPr="007260BD">
            <w:fldChar w:fldCharType="begin"/>
          </w:r>
          <w:r w:rsidRPr="007260BD">
            <w:instrText xml:space="preserve"> TOC \o "1-3" \h \z \u </w:instrText>
          </w:r>
          <w:r w:rsidRPr="007260BD">
            <w:fldChar w:fldCharType="separate"/>
          </w:r>
          <w:hyperlink w:history="1" w:anchor="_Toc126209848">
            <w:r w:rsidRPr="007260BD" w:rsidR="007260BD">
              <w:rPr>
                <w:rStyle w:val="Hyperlink"/>
                <w:noProof/>
              </w:rPr>
              <w:t>1. Purpose</w:t>
            </w:r>
            <w:r w:rsidRPr="007260BD" w:rsidR="007260BD">
              <w:rPr>
                <w:noProof/>
                <w:webHidden/>
              </w:rPr>
              <w:tab/>
            </w:r>
            <w:r w:rsidRPr="007260BD" w:rsidR="007260BD">
              <w:rPr>
                <w:noProof/>
                <w:webHidden/>
              </w:rPr>
              <w:fldChar w:fldCharType="begin"/>
            </w:r>
            <w:r w:rsidRPr="007260BD" w:rsidR="007260BD">
              <w:rPr>
                <w:noProof/>
                <w:webHidden/>
              </w:rPr>
              <w:instrText xml:space="preserve"> PAGEREF _Toc126209848 \h </w:instrText>
            </w:r>
            <w:r w:rsidRPr="007260BD" w:rsidR="007260BD">
              <w:rPr>
                <w:noProof/>
                <w:webHidden/>
              </w:rPr>
            </w:r>
            <w:r w:rsidRPr="007260BD" w:rsidR="007260BD">
              <w:rPr>
                <w:noProof/>
                <w:webHidden/>
              </w:rPr>
              <w:fldChar w:fldCharType="separate"/>
            </w:r>
            <w:r w:rsidRPr="007260BD" w:rsidR="007260BD">
              <w:rPr>
                <w:noProof/>
                <w:webHidden/>
              </w:rPr>
              <w:t>3</w:t>
            </w:r>
            <w:r w:rsidRPr="007260BD" w:rsidR="007260BD">
              <w:rPr>
                <w:noProof/>
                <w:webHidden/>
              </w:rPr>
              <w:fldChar w:fldCharType="end"/>
            </w:r>
          </w:hyperlink>
        </w:p>
        <w:p w:rsidRPr="007260BD" w:rsidR="007260BD" w:rsidRDefault="00087D8C" w14:paraId="22871603" w14:textId="7C1AB2D4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NZ"/>
            </w:rPr>
          </w:pPr>
          <w:hyperlink w:history="1" w:anchor="_Toc126209849">
            <w:r w:rsidRPr="007260BD" w:rsidR="007260BD">
              <w:rPr>
                <w:rStyle w:val="Hyperlink"/>
                <w:noProof/>
              </w:rPr>
              <w:t>2. Scope</w:t>
            </w:r>
            <w:r w:rsidRPr="007260BD" w:rsidR="007260BD">
              <w:rPr>
                <w:noProof/>
                <w:webHidden/>
              </w:rPr>
              <w:tab/>
            </w:r>
            <w:r w:rsidRPr="007260BD" w:rsidR="007260BD">
              <w:rPr>
                <w:noProof/>
                <w:webHidden/>
              </w:rPr>
              <w:fldChar w:fldCharType="begin"/>
            </w:r>
            <w:r w:rsidRPr="007260BD" w:rsidR="007260BD">
              <w:rPr>
                <w:noProof/>
                <w:webHidden/>
              </w:rPr>
              <w:instrText xml:space="preserve"> PAGEREF _Toc126209849 \h </w:instrText>
            </w:r>
            <w:r w:rsidRPr="007260BD" w:rsidR="007260BD">
              <w:rPr>
                <w:noProof/>
                <w:webHidden/>
              </w:rPr>
            </w:r>
            <w:r w:rsidRPr="007260BD" w:rsidR="007260BD">
              <w:rPr>
                <w:noProof/>
                <w:webHidden/>
              </w:rPr>
              <w:fldChar w:fldCharType="separate"/>
            </w:r>
            <w:r w:rsidRPr="007260BD" w:rsidR="007260BD">
              <w:rPr>
                <w:noProof/>
                <w:webHidden/>
              </w:rPr>
              <w:t>3</w:t>
            </w:r>
            <w:r w:rsidRPr="007260BD" w:rsidR="007260BD">
              <w:rPr>
                <w:noProof/>
                <w:webHidden/>
              </w:rPr>
              <w:fldChar w:fldCharType="end"/>
            </w:r>
          </w:hyperlink>
        </w:p>
        <w:p w:rsidRPr="007260BD" w:rsidR="007260BD" w:rsidRDefault="00087D8C" w14:paraId="33643C18" w14:textId="198E6236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NZ"/>
            </w:rPr>
          </w:pPr>
          <w:hyperlink w:history="1" w:anchor="_Toc126209850">
            <w:r w:rsidRPr="007260BD" w:rsidR="007260BD">
              <w:rPr>
                <w:rStyle w:val="Hyperlink"/>
                <w:noProof/>
                <w:lang w:val="en-US"/>
              </w:rPr>
              <w:t>3. Formal Delegations</w:t>
            </w:r>
            <w:r w:rsidRPr="007260BD" w:rsidR="007260BD">
              <w:rPr>
                <w:noProof/>
                <w:webHidden/>
              </w:rPr>
              <w:tab/>
            </w:r>
            <w:r w:rsidRPr="007260BD" w:rsidR="007260BD">
              <w:rPr>
                <w:noProof/>
                <w:webHidden/>
              </w:rPr>
              <w:fldChar w:fldCharType="begin"/>
            </w:r>
            <w:r w:rsidRPr="007260BD" w:rsidR="007260BD">
              <w:rPr>
                <w:noProof/>
                <w:webHidden/>
              </w:rPr>
              <w:instrText xml:space="preserve"> PAGEREF _Toc126209850 \h </w:instrText>
            </w:r>
            <w:r w:rsidRPr="007260BD" w:rsidR="007260BD">
              <w:rPr>
                <w:noProof/>
                <w:webHidden/>
              </w:rPr>
            </w:r>
            <w:r w:rsidRPr="007260BD" w:rsidR="007260BD">
              <w:rPr>
                <w:noProof/>
                <w:webHidden/>
              </w:rPr>
              <w:fldChar w:fldCharType="separate"/>
            </w:r>
            <w:r w:rsidRPr="007260BD" w:rsidR="007260BD">
              <w:rPr>
                <w:noProof/>
                <w:webHidden/>
              </w:rPr>
              <w:t>3</w:t>
            </w:r>
            <w:r w:rsidRPr="007260BD" w:rsidR="007260BD">
              <w:rPr>
                <w:noProof/>
                <w:webHidden/>
              </w:rPr>
              <w:fldChar w:fldCharType="end"/>
            </w:r>
          </w:hyperlink>
        </w:p>
        <w:p w:rsidRPr="007260BD" w:rsidR="007260BD" w:rsidRDefault="00087D8C" w14:paraId="276237BE" w14:textId="5436CC33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NZ"/>
            </w:rPr>
          </w:pPr>
          <w:hyperlink w:history="1" w:anchor="_Toc126209851">
            <w:r w:rsidRPr="007260BD" w:rsidR="007260BD">
              <w:rPr>
                <w:rStyle w:val="Hyperlink"/>
                <w:noProof/>
              </w:rPr>
              <w:t>4. Definitions</w:t>
            </w:r>
            <w:r w:rsidRPr="007260BD" w:rsidR="007260BD">
              <w:rPr>
                <w:noProof/>
                <w:webHidden/>
              </w:rPr>
              <w:tab/>
            </w:r>
            <w:r w:rsidRPr="007260BD" w:rsidR="007260BD">
              <w:rPr>
                <w:noProof/>
                <w:webHidden/>
              </w:rPr>
              <w:fldChar w:fldCharType="begin"/>
            </w:r>
            <w:r w:rsidRPr="007260BD" w:rsidR="007260BD">
              <w:rPr>
                <w:noProof/>
                <w:webHidden/>
              </w:rPr>
              <w:instrText xml:space="preserve"> PAGEREF _Toc126209851 \h </w:instrText>
            </w:r>
            <w:r w:rsidRPr="007260BD" w:rsidR="007260BD">
              <w:rPr>
                <w:noProof/>
                <w:webHidden/>
              </w:rPr>
            </w:r>
            <w:r w:rsidRPr="007260BD" w:rsidR="007260BD">
              <w:rPr>
                <w:noProof/>
                <w:webHidden/>
              </w:rPr>
              <w:fldChar w:fldCharType="separate"/>
            </w:r>
            <w:r w:rsidRPr="007260BD" w:rsidR="007260BD">
              <w:rPr>
                <w:noProof/>
                <w:webHidden/>
              </w:rPr>
              <w:t>3</w:t>
            </w:r>
            <w:r w:rsidRPr="007260BD" w:rsidR="007260BD">
              <w:rPr>
                <w:noProof/>
                <w:webHidden/>
              </w:rPr>
              <w:fldChar w:fldCharType="end"/>
            </w:r>
          </w:hyperlink>
        </w:p>
        <w:p w:rsidRPr="007260BD" w:rsidR="007260BD" w:rsidRDefault="00087D8C" w14:paraId="7E013163" w14:textId="650476F9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NZ"/>
            </w:rPr>
          </w:pPr>
          <w:hyperlink w:history="1" w:anchor="_Toc126209852">
            <w:r w:rsidRPr="007260BD" w:rsidR="007260BD">
              <w:rPr>
                <w:rStyle w:val="Hyperlink"/>
                <w:noProof/>
              </w:rPr>
              <w:t>5. Principles</w:t>
            </w:r>
            <w:r w:rsidRPr="007260BD" w:rsidR="007260BD">
              <w:rPr>
                <w:noProof/>
                <w:webHidden/>
              </w:rPr>
              <w:tab/>
            </w:r>
            <w:r w:rsidRPr="007260BD" w:rsidR="007260BD">
              <w:rPr>
                <w:noProof/>
                <w:webHidden/>
              </w:rPr>
              <w:fldChar w:fldCharType="begin"/>
            </w:r>
            <w:r w:rsidRPr="007260BD" w:rsidR="007260BD">
              <w:rPr>
                <w:noProof/>
                <w:webHidden/>
              </w:rPr>
              <w:instrText xml:space="preserve"> PAGEREF _Toc126209852 \h </w:instrText>
            </w:r>
            <w:r w:rsidRPr="007260BD" w:rsidR="007260BD">
              <w:rPr>
                <w:noProof/>
                <w:webHidden/>
              </w:rPr>
            </w:r>
            <w:r w:rsidRPr="007260BD" w:rsidR="007260BD">
              <w:rPr>
                <w:noProof/>
                <w:webHidden/>
              </w:rPr>
              <w:fldChar w:fldCharType="separate"/>
            </w:r>
            <w:r w:rsidRPr="007260BD" w:rsidR="007260BD">
              <w:rPr>
                <w:noProof/>
                <w:webHidden/>
              </w:rPr>
              <w:t>4</w:t>
            </w:r>
            <w:r w:rsidRPr="007260BD" w:rsidR="007260BD">
              <w:rPr>
                <w:noProof/>
                <w:webHidden/>
              </w:rPr>
              <w:fldChar w:fldCharType="end"/>
            </w:r>
          </w:hyperlink>
        </w:p>
        <w:p w:rsidRPr="007260BD" w:rsidR="007260BD" w:rsidRDefault="00087D8C" w14:paraId="0ED09A1B" w14:textId="08BC6925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NZ"/>
            </w:rPr>
          </w:pPr>
          <w:hyperlink w:history="1" w:anchor="_Toc126209853">
            <w:r w:rsidRPr="007260BD" w:rsidR="007260BD">
              <w:rPr>
                <w:rStyle w:val="Hyperlink"/>
                <w:noProof/>
              </w:rPr>
              <w:t>6. Associated Procedures for the eCampus Policy on: Learner Concerns and Complaints</w:t>
            </w:r>
            <w:r w:rsidRPr="007260BD" w:rsidR="007260BD">
              <w:rPr>
                <w:noProof/>
                <w:webHidden/>
              </w:rPr>
              <w:tab/>
            </w:r>
            <w:r w:rsidRPr="007260BD" w:rsidR="007260BD">
              <w:rPr>
                <w:noProof/>
                <w:webHidden/>
              </w:rPr>
              <w:fldChar w:fldCharType="begin"/>
            </w:r>
            <w:r w:rsidRPr="007260BD" w:rsidR="007260BD">
              <w:rPr>
                <w:noProof/>
                <w:webHidden/>
              </w:rPr>
              <w:instrText xml:space="preserve"> PAGEREF _Toc126209853 \h </w:instrText>
            </w:r>
            <w:r w:rsidRPr="007260BD" w:rsidR="007260BD">
              <w:rPr>
                <w:noProof/>
                <w:webHidden/>
              </w:rPr>
            </w:r>
            <w:r w:rsidRPr="007260BD" w:rsidR="007260BD">
              <w:rPr>
                <w:noProof/>
                <w:webHidden/>
              </w:rPr>
              <w:fldChar w:fldCharType="separate"/>
            </w:r>
            <w:r w:rsidRPr="007260BD" w:rsidR="007260BD">
              <w:rPr>
                <w:noProof/>
                <w:webHidden/>
              </w:rPr>
              <w:t>6</w:t>
            </w:r>
            <w:r w:rsidRPr="007260BD" w:rsidR="007260BD">
              <w:rPr>
                <w:noProof/>
                <w:webHidden/>
              </w:rPr>
              <w:fldChar w:fldCharType="end"/>
            </w:r>
          </w:hyperlink>
        </w:p>
        <w:p w:rsidRPr="007260BD" w:rsidR="007260BD" w:rsidRDefault="00087D8C" w14:paraId="73B4AA17" w14:textId="0416F032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NZ"/>
            </w:rPr>
          </w:pPr>
          <w:hyperlink w:history="1" w:anchor="_Toc126209854">
            <w:r w:rsidRPr="007260BD" w:rsidR="007260BD">
              <w:rPr>
                <w:rStyle w:val="Hyperlink"/>
                <w:noProof/>
              </w:rPr>
              <w:t>LEARNER COMPLAINT FORM</w:t>
            </w:r>
            <w:r w:rsidRPr="007260BD" w:rsidR="007260BD">
              <w:rPr>
                <w:noProof/>
                <w:webHidden/>
              </w:rPr>
              <w:tab/>
            </w:r>
            <w:r w:rsidRPr="007260BD" w:rsidR="007260BD">
              <w:rPr>
                <w:noProof/>
                <w:webHidden/>
              </w:rPr>
              <w:fldChar w:fldCharType="begin"/>
            </w:r>
            <w:r w:rsidRPr="007260BD" w:rsidR="007260BD">
              <w:rPr>
                <w:noProof/>
                <w:webHidden/>
              </w:rPr>
              <w:instrText xml:space="preserve"> PAGEREF _Toc126209854 \h </w:instrText>
            </w:r>
            <w:r w:rsidRPr="007260BD" w:rsidR="007260BD">
              <w:rPr>
                <w:noProof/>
                <w:webHidden/>
              </w:rPr>
            </w:r>
            <w:r w:rsidRPr="007260BD" w:rsidR="007260BD">
              <w:rPr>
                <w:noProof/>
                <w:webHidden/>
              </w:rPr>
              <w:fldChar w:fldCharType="separate"/>
            </w:r>
            <w:r w:rsidRPr="007260BD" w:rsidR="007260BD">
              <w:rPr>
                <w:noProof/>
                <w:webHidden/>
              </w:rPr>
              <w:t>7</w:t>
            </w:r>
            <w:r w:rsidRPr="007260BD" w:rsidR="007260BD">
              <w:rPr>
                <w:noProof/>
                <w:webHidden/>
              </w:rPr>
              <w:fldChar w:fldCharType="end"/>
            </w:r>
          </w:hyperlink>
        </w:p>
        <w:p w:rsidRPr="007260BD" w:rsidR="007260BD" w:rsidRDefault="00087D8C" w14:paraId="74EE1B9B" w14:textId="418CD1BC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lang w:eastAsia="en-NZ"/>
            </w:rPr>
          </w:pPr>
          <w:hyperlink w:history="1" w:anchor="_Toc126209855">
            <w:r w:rsidRPr="007260BD" w:rsidR="007260BD">
              <w:rPr>
                <w:rStyle w:val="Hyperlink"/>
                <w:noProof/>
                <w:lang w:val="en-US"/>
              </w:rPr>
              <w:t>7. References</w:t>
            </w:r>
            <w:r w:rsidRPr="007260BD" w:rsidR="007260BD">
              <w:rPr>
                <w:noProof/>
                <w:webHidden/>
              </w:rPr>
              <w:tab/>
            </w:r>
            <w:r w:rsidRPr="007260BD" w:rsidR="007260BD">
              <w:rPr>
                <w:noProof/>
                <w:webHidden/>
              </w:rPr>
              <w:fldChar w:fldCharType="begin"/>
            </w:r>
            <w:r w:rsidRPr="007260BD" w:rsidR="007260BD">
              <w:rPr>
                <w:noProof/>
                <w:webHidden/>
              </w:rPr>
              <w:instrText xml:space="preserve"> PAGEREF _Toc126209855 \h </w:instrText>
            </w:r>
            <w:r w:rsidRPr="007260BD" w:rsidR="007260BD">
              <w:rPr>
                <w:noProof/>
                <w:webHidden/>
              </w:rPr>
            </w:r>
            <w:r w:rsidRPr="007260BD" w:rsidR="007260BD">
              <w:rPr>
                <w:noProof/>
                <w:webHidden/>
              </w:rPr>
              <w:fldChar w:fldCharType="separate"/>
            </w:r>
            <w:r w:rsidRPr="007260BD" w:rsidR="007260BD">
              <w:rPr>
                <w:noProof/>
                <w:webHidden/>
              </w:rPr>
              <w:t>8</w:t>
            </w:r>
            <w:r w:rsidRPr="007260BD" w:rsidR="007260BD">
              <w:rPr>
                <w:noProof/>
                <w:webHidden/>
              </w:rPr>
              <w:fldChar w:fldCharType="end"/>
            </w:r>
          </w:hyperlink>
        </w:p>
        <w:p w:rsidRPr="007260BD" w:rsidR="007260BD" w:rsidRDefault="00087D8C" w14:paraId="6DA5EED5" w14:textId="03212FA6">
          <w:pPr>
            <w:pStyle w:val="TOC2"/>
            <w:tabs>
              <w:tab w:val="right" w:leader="dot" w:pos="9016"/>
            </w:tabs>
            <w:rPr>
              <w:noProof/>
            </w:rPr>
          </w:pPr>
          <w:hyperlink w:history="1" w:anchor="_Toc126209856">
            <w:r w:rsidRPr="007260BD" w:rsidR="007260BD">
              <w:rPr>
                <w:rStyle w:val="Hyperlink"/>
                <w:rFonts w:cstheme="minorHAnsi"/>
                <w:noProof/>
                <w:lang w:val="en-US"/>
              </w:rPr>
              <w:t>7.1 Internal</w:t>
            </w:r>
            <w:r w:rsidRPr="007260BD" w:rsidR="007260BD">
              <w:rPr>
                <w:noProof/>
                <w:webHidden/>
              </w:rPr>
              <w:tab/>
            </w:r>
            <w:r w:rsidRPr="007260BD" w:rsidR="007260BD">
              <w:rPr>
                <w:noProof/>
                <w:webHidden/>
              </w:rPr>
              <w:fldChar w:fldCharType="begin"/>
            </w:r>
            <w:r w:rsidRPr="007260BD" w:rsidR="007260BD">
              <w:rPr>
                <w:noProof/>
                <w:webHidden/>
              </w:rPr>
              <w:instrText xml:space="preserve"> PAGEREF _Toc126209856 \h </w:instrText>
            </w:r>
            <w:r w:rsidRPr="007260BD" w:rsidR="007260BD">
              <w:rPr>
                <w:noProof/>
                <w:webHidden/>
              </w:rPr>
            </w:r>
            <w:r w:rsidRPr="007260BD" w:rsidR="007260BD">
              <w:rPr>
                <w:noProof/>
                <w:webHidden/>
              </w:rPr>
              <w:fldChar w:fldCharType="separate"/>
            </w:r>
            <w:r w:rsidRPr="007260BD" w:rsidR="007260BD">
              <w:rPr>
                <w:noProof/>
                <w:webHidden/>
              </w:rPr>
              <w:t>8</w:t>
            </w:r>
            <w:r w:rsidRPr="007260BD" w:rsidR="007260BD">
              <w:rPr>
                <w:noProof/>
                <w:webHidden/>
              </w:rPr>
              <w:fldChar w:fldCharType="end"/>
            </w:r>
          </w:hyperlink>
        </w:p>
        <w:p w:rsidRPr="007260BD" w:rsidR="007260BD" w:rsidRDefault="00087D8C" w14:paraId="11C86661" w14:textId="5A1D2C56">
          <w:pPr>
            <w:pStyle w:val="TOC2"/>
            <w:tabs>
              <w:tab w:val="right" w:leader="dot" w:pos="9016"/>
            </w:tabs>
            <w:rPr>
              <w:noProof/>
            </w:rPr>
          </w:pPr>
          <w:hyperlink w:history="1" w:anchor="_Toc126209857">
            <w:r w:rsidRPr="007260BD" w:rsidR="007260BD">
              <w:rPr>
                <w:rStyle w:val="Hyperlink"/>
                <w:rFonts w:cstheme="minorHAnsi"/>
                <w:noProof/>
                <w:lang w:val="en-US"/>
              </w:rPr>
              <w:t>7.2  External</w:t>
            </w:r>
            <w:r w:rsidRPr="007260BD" w:rsidR="007260BD">
              <w:rPr>
                <w:noProof/>
                <w:webHidden/>
              </w:rPr>
              <w:tab/>
            </w:r>
            <w:r w:rsidRPr="007260BD" w:rsidR="007260BD">
              <w:rPr>
                <w:noProof/>
                <w:webHidden/>
              </w:rPr>
              <w:fldChar w:fldCharType="begin"/>
            </w:r>
            <w:r w:rsidRPr="007260BD" w:rsidR="007260BD">
              <w:rPr>
                <w:noProof/>
                <w:webHidden/>
              </w:rPr>
              <w:instrText xml:space="preserve"> PAGEREF _Toc126209857 \h </w:instrText>
            </w:r>
            <w:r w:rsidRPr="007260BD" w:rsidR="007260BD">
              <w:rPr>
                <w:noProof/>
                <w:webHidden/>
              </w:rPr>
            </w:r>
            <w:r w:rsidRPr="007260BD" w:rsidR="007260BD">
              <w:rPr>
                <w:noProof/>
                <w:webHidden/>
              </w:rPr>
              <w:fldChar w:fldCharType="separate"/>
            </w:r>
            <w:r w:rsidRPr="007260BD" w:rsidR="007260BD">
              <w:rPr>
                <w:noProof/>
                <w:webHidden/>
              </w:rPr>
              <w:t>8</w:t>
            </w:r>
            <w:r w:rsidRPr="007260BD" w:rsidR="007260BD">
              <w:rPr>
                <w:noProof/>
                <w:webHidden/>
              </w:rPr>
              <w:fldChar w:fldCharType="end"/>
            </w:r>
          </w:hyperlink>
        </w:p>
        <w:p w:rsidR="0032687B" w:rsidRDefault="0032687B" w14:paraId="4C5A6527" w14:textId="500C5A99">
          <w:r w:rsidRPr="007260BD">
            <w:rPr>
              <w:noProof/>
            </w:rPr>
            <w:fldChar w:fldCharType="end"/>
          </w:r>
        </w:p>
      </w:sdtContent>
    </w:sdt>
    <w:p w:rsidR="0032687B" w:rsidP="00DF64AC" w:rsidRDefault="0032687B" w14:paraId="4F62E777" w14:textId="77777777"/>
    <w:p w:rsidR="0032687B" w:rsidP="00DF64AC" w:rsidRDefault="0032687B" w14:paraId="36306CE6" w14:textId="77777777"/>
    <w:p w:rsidR="0032687B" w:rsidP="00DF64AC" w:rsidRDefault="0032687B" w14:paraId="6288DC8D" w14:textId="77777777"/>
    <w:p w:rsidR="0032687B" w:rsidP="00DF64AC" w:rsidRDefault="0032687B" w14:paraId="0DACA0F0" w14:textId="77777777"/>
    <w:p w:rsidR="0032687B" w:rsidP="00DF64AC" w:rsidRDefault="0032687B" w14:paraId="41FF0159" w14:textId="77777777"/>
    <w:p w:rsidR="0032687B" w:rsidP="00DF64AC" w:rsidRDefault="0032687B" w14:paraId="27F9C1B2" w14:textId="77777777"/>
    <w:p w:rsidR="0032687B" w:rsidP="00DF64AC" w:rsidRDefault="0032687B" w14:paraId="1AA7EC8A" w14:textId="77777777"/>
    <w:p w:rsidR="0032687B" w:rsidP="00DF64AC" w:rsidRDefault="0032687B" w14:paraId="6853DD99" w14:textId="77777777"/>
    <w:p w:rsidR="0032687B" w:rsidP="00DF64AC" w:rsidRDefault="0032687B" w14:paraId="7F45BE48" w14:textId="77777777"/>
    <w:p w:rsidR="0032687B" w:rsidP="00DF64AC" w:rsidRDefault="0032687B" w14:paraId="2505CABA" w14:textId="77777777"/>
    <w:p w:rsidR="0032687B" w:rsidP="00DF64AC" w:rsidRDefault="0032687B" w14:paraId="0E7C25D1" w14:textId="77777777"/>
    <w:p w:rsidR="0032687B" w:rsidP="00DF64AC" w:rsidRDefault="0032687B" w14:paraId="24DE7C60" w14:textId="77777777"/>
    <w:p w:rsidR="0032687B" w:rsidP="00DF64AC" w:rsidRDefault="0032687B" w14:paraId="35A697DF" w14:textId="77777777"/>
    <w:p w:rsidR="0032687B" w:rsidP="00DF64AC" w:rsidRDefault="0032687B" w14:paraId="1DA9B366" w14:textId="77777777"/>
    <w:p w:rsidR="0032687B" w:rsidP="00DF64AC" w:rsidRDefault="0032687B" w14:paraId="3D4BDC3E" w14:textId="77777777"/>
    <w:p w:rsidR="0032687B" w:rsidP="00DF64AC" w:rsidRDefault="0032687B" w14:paraId="7E9112F3" w14:textId="77777777"/>
    <w:p w:rsidR="0032687B" w:rsidP="00DF64AC" w:rsidRDefault="0032687B" w14:paraId="38E9110D" w14:textId="77777777"/>
    <w:p w:rsidR="0032687B" w:rsidP="00DF64AC" w:rsidRDefault="0032687B" w14:paraId="10058A1E" w14:textId="77777777"/>
    <w:p w:rsidR="0032687B" w:rsidP="00DF64AC" w:rsidRDefault="0032687B" w14:paraId="2234F3B1" w14:textId="77777777"/>
    <w:p w:rsidRPr="00DF64AC" w:rsidR="00DF64AC" w:rsidP="0032687B" w:rsidRDefault="0032687B" w14:paraId="09984976" w14:textId="230E8D1A">
      <w:pPr>
        <w:pStyle w:val="Heading1"/>
        <w:rPr>
          <w:b/>
          <w:bCs/>
          <w:sz w:val="28"/>
          <w:szCs w:val="28"/>
        </w:rPr>
      </w:pPr>
      <w:bookmarkStart w:name="_Toc126209848" w:id="0"/>
      <w:r w:rsidRPr="0032687B">
        <w:rPr>
          <w:b/>
          <w:bCs/>
          <w:sz w:val="28"/>
          <w:szCs w:val="28"/>
        </w:rPr>
        <w:lastRenderedPageBreak/>
        <w:t>1. Purpose</w:t>
      </w:r>
      <w:bookmarkEnd w:id="0"/>
      <w:r w:rsidRPr="00DF64AC" w:rsidR="00DF64AC">
        <w:rPr>
          <w:b/>
          <w:bCs/>
          <w:sz w:val="28"/>
          <w:szCs w:val="28"/>
        </w:rPr>
        <w:t> </w:t>
      </w:r>
    </w:p>
    <w:p w:rsidRPr="00DF64AC" w:rsidR="00DF64AC" w:rsidP="00DF64AC" w:rsidRDefault="00DF64AC" w14:paraId="3246D8BC" w14:textId="77777777">
      <w:r w:rsidRPr="00DF64AC">
        <w:rPr>
          <w:lang w:val="en-US"/>
        </w:rPr>
        <w:t xml:space="preserve">eCampus NZ (part of Te </w:t>
      </w:r>
      <w:proofErr w:type="spellStart"/>
      <w:r w:rsidRPr="00DF64AC">
        <w:rPr>
          <w:lang w:val="en-US"/>
        </w:rPr>
        <w:t>Pūkengā's</w:t>
      </w:r>
      <w:proofErr w:type="spellEnd"/>
      <w:r w:rsidRPr="00DF64AC">
        <w:rPr>
          <w:lang w:val="en-US"/>
        </w:rPr>
        <w:t xml:space="preserve"> Open Polytechnic business division) provides services through its eCampus operations. The services include delivery of courses for Institutes of Technology and Polytechnics (ITPs) via an online delivery platform.</w:t>
      </w:r>
      <w:r w:rsidRPr="00DF64AC">
        <w:t> </w:t>
      </w:r>
    </w:p>
    <w:p w:rsidRPr="00DF64AC" w:rsidR="00DF64AC" w:rsidP="00DF64AC" w:rsidRDefault="00DF64AC" w14:paraId="7B518049" w14:textId="59AA15F5">
      <w:r w:rsidRPr="00DF64AC">
        <w:t> </w:t>
      </w:r>
      <w:r w:rsidRPr="00DF64AC">
        <w:rPr>
          <w:lang w:val="en-US"/>
        </w:rPr>
        <w:t xml:space="preserve">eCampus NZ (part of Te </w:t>
      </w:r>
      <w:proofErr w:type="spellStart"/>
      <w:r w:rsidRPr="00DF64AC">
        <w:rPr>
          <w:lang w:val="en-US"/>
        </w:rPr>
        <w:t>Pūkengā's</w:t>
      </w:r>
      <w:proofErr w:type="spellEnd"/>
      <w:r w:rsidRPr="00DF64AC">
        <w:rPr>
          <w:lang w:val="en-US"/>
        </w:rPr>
        <w:t xml:space="preserve"> Open Polytechnic business division) takes learner concerns and complaints seriously.</w:t>
      </w:r>
      <w:r w:rsidRPr="00DF64AC">
        <w:t> </w:t>
      </w:r>
    </w:p>
    <w:p w:rsidRPr="00DF64AC" w:rsidR="00DF64AC" w:rsidP="00DF64AC" w:rsidRDefault="00DF64AC" w14:paraId="7DC788A9" w14:textId="6D19398F">
      <w:r w:rsidRPr="00DF64AC">
        <w:t> </w:t>
      </w:r>
      <w:r w:rsidRPr="00DF64AC">
        <w:rPr>
          <w:lang w:val="en-US"/>
        </w:rPr>
        <w:t xml:space="preserve">The purpose of this policy is to ensure that learner concerns and complaints are resolved in a timely, </w:t>
      </w:r>
      <w:proofErr w:type="gramStart"/>
      <w:r w:rsidRPr="00DF64AC">
        <w:rPr>
          <w:lang w:val="en-US"/>
        </w:rPr>
        <w:t>fair</w:t>
      </w:r>
      <w:proofErr w:type="gramEnd"/>
      <w:r w:rsidRPr="00DF64AC">
        <w:rPr>
          <w:lang w:val="en-US"/>
        </w:rPr>
        <w:t xml:space="preserve"> and equitable way and are part of a continuous process to improve service.</w:t>
      </w:r>
      <w:r w:rsidRPr="00DF64AC">
        <w:t> </w:t>
      </w:r>
    </w:p>
    <w:p w:rsidR="0032687B" w:rsidP="0032687B" w:rsidRDefault="0032687B" w14:paraId="54F3D8CF" w14:textId="77777777">
      <w:pPr>
        <w:pStyle w:val="Heading1"/>
        <w:rPr>
          <w:b/>
          <w:bCs/>
          <w:sz w:val="28"/>
          <w:szCs w:val="28"/>
        </w:rPr>
      </w:pPr>
    </w:p>
    <w:p w:rsidRPr="00DF64AC" w:rsidR="00DF64AC" w:rsidP="0032687B" w:rsidRDefault="0032687B" w14:paraId="6AD2AA96" w14:textId="2F5B19A7">
      <w:pPr>
        <w:pStyle w:val="Heading1"/>
        <w:rPr>
          <w:b/>
          <w:bCs/>
          <w:sz w:val="28"/>
          <w:szCs w:val="28"/>
        </w:rPr>
      </w:pPr>
      <w:bookmarkStart w:name="_Toc126209849" w:id="1"/>
      <w:r w:rsidRPr="0032687B">
        <w:rPr>
          <w:b/>
          <w:bCs/>
          <w:sz w:val="28"/>
          <w:szCs w:val="28"/>
        </w:rPr>
        <w:t>2. Scope</w:t>
      </w:r>
      <w:bookmarkEnd w:id="1"/>
      <w:r w:rsidRPr="00DF64AC" w:rsidR="00DF64AC">
        <w:rPr>
          <w:b/>
          <w:bCs/>
          <w:sz w:val="28"/>
          <w:szCs w:val="28"/>
        </w:rPr>
        <w:t> </w:t>
      </w:r>
    </w:p>
    <w:p w:rsidRPr="00DF64AC" w:rsidR="00DF64AC" w:rsidP="00DF64AC" w:rsidRDefault="00DF64AC" w14:paraId="773B93FA" w14:textId="29D15F6F">
      <w:r w:rsidRPr="00DF64AC">
        <w:rPr>
          <w:lang w:val="en-US"/>
        </w:rPr>
        <w:t xml:space="preserve">This policy, including associated procedures, applies to concerns and complaints raised by learners participating in the eCampus NZ (part of Te </w:t>
      </w:r>
      <w:proofErr w:type="spellStart"/>
      <w:r w:rsidRPr="00DF64AC">
        <w:rPr>
          <w:lang w:val="en-US"/>
        </w:rPr>
        <w:t>Pūkengā's</w:t>
      </w:r>
      <w:proofErr w:type="spellEnd"/>
      <w:r w:rsidRPr="00DF64AC">
        <w:rPr>
          <w:lang w:val="en-US"/>
        </w:rPr>
        <w:t xml:space="preserve"> Open Polytechnic business division) community, who may be enrolled in any of the participating ITPs.</w:t>
      </w:r>
      <w:r w:rsidRPr="00DF64AC">
        <w:t>  </w:t>
      </w:r>
    </w:p>
    <w:p w:rsidRPr="00DF64AC" w:rsidR="00DF64AC" w:rsidP="00DF64AC" w:rsidRDefault="00DF64AC" w14:paraId="4109B5F7" w14:textId="19B8997B">
      <w:r w:rsidRPr="00DF64AC">
        <w:rPr>
          <w:lang w:val="en-US"/>
        </w:rPr>
        <w:t xml:space="preserve">A </w:t>
      </w:r>
      <w:r w:rsidRPr="00DF64AC">
        <w:rPr>
          <w:b/>
          <w:bCs/>
          <w:lang w:val="en-US"/>
        </w:rPr>
        <w:t xml:space="preserve">concern </w:t>
      </w:r>
      <w:r w:rsidRPr="00DF64AC">
        <w:rPr>
          <w:lang w:val="en-US"/>
        </w:rPr>
        <w:t>is about a matter that is affecting an individual, is important to them, that may be impacting on their learning, yet is not serious enough to be a formal complaint, and the person would like to have it resolved.</w:t>
      </w:r>
      <w:r w:rsidRPr="00DF64AC">
        <w:t> </w:t>
      </w:r>
    </w:p>
    <w:p w:rsidRPr="00DF64AC" w:rsidR="00DF64AC" w:rsidP="00DF64AC" w:rsidRDefault="00DF64AC" w14:paraId="2C9688EB" w14:textId="77777777">
      <w:r w:rsidRPr="00DF64AC">
        <w:rPr>
          <w:lang w:val="en-US"/>
        </w:rPr>
        <w:t xml:space="preserve">A </w:t>
      </w:r>
      <w:r w:rsidRPr="00DF64AC">
        <w:rPr>
          <w:b/>
          <w:bCs/>
          <w:lang w:val="en-US"/>
        </w:rPr>
        <w:t xml:space="preserve">complaint </w:t>
      </w:r>
      <w:r w:rsidRPr="00DF64AC">
        <w:rPr>
          <w:lang w:val="en-US"/>
        </w:rPr>
        <w:t>is a written adverse comment signed by the complainant. The complaint must contain sufficient detail to enable investigation</w:t>
      </w:r>
      <w:r w:rsidRPr="00DF64AC">
        <w:t> </w:t>
      </w:r>
    </w:p>
    <w:p w:rsidRPr="00DF64AC" w:rsidR="00DF64AC" w:rsidP="00DF64AC" w:rsidRDefault="0032687B" w14:paraId="322FD9DA" w14:textId="09DDBDB4">
      <w:r w:rsidRPr="00DF64AC">
        <w:rPr>
          <w:lang w:val="en-US"/>
        </w:rPr>
        <w:t>Ecampus</w:t>
      </w:r>
      <w:r w:rsidRPr="00DF64AC" w:rsidR="00DF64AC">
        <w:rPr>
          <w:lang w:val="en-US"/>
        </w:rPr>
        <w:t xml:space="preserve"> NZ (part of Te </w:t>
      </w:r>
      <w:proofErr w:type="spellStart"/>
      <w:r w:rsidRPr="00DF64AC" w:rsidR="00DF64AC">
        <w:rPr>
          <w:lang w:val="en-US"/>
        </w:rPr>
        <w:t>Pūkengā's</w:t>
      </w:r>
      <w:proofErr w:type="spellEnd"/>
      <w:r w:rsidRPr="00DF64AC" w:rsidR="00DF64AC">
        <w:rPr>
          <w:lang w:val="en-US"/>
        </w:rPr>
        <w:t xml:space="preserve"> Open Polytechnic business division) reserves the right not to progress:</w:t>
      </w:r>
      <w:r w:rsidRPr="00DF64AC" w:rsidR="00DF64AC">
        <w:t> </w:t>
      </w:r>
    </w:p>
    <w:p w:rsidRPr="00DF64AC" w:rsidR="00DF64AC" w:rsidP="0032687B" w:rsidRDefault="00DF64AC" w14:paraId="70C56040" w14:textId="77777777">
      <w:pPr>
        <w:pStyle w:val="ListParagraph"/>
        <w:numPr>
          <w:ilvl w:val="0"/>
          <w:numId w:val="3"/>
        </w:numPr>
      </w:pPr>
      <w:r w:rsidRPr="0032687B">
        <w:rPr>
          <w:lang w:val="en-US"/>
        </w:rPr>
        <w:t>Anonymous complaints or complaints based on hearsay.</w:t>
      </w:r>
      <w:r w:rsidRPr="00DF64AC">
        <w:t> </w:t>
      </w:r>
    </w:p>
    <w:p w:rsidRPr="00DF64AC" w:rsidR="00DF64AC" w:rsidP="0032687B" w:rsidRDefault="00DF64AC" w14:paraId="5F0A7235" w14:textId="77777777">
      <w:pPr>
        <w:pStyle w:val="ListParagraph"/>
        <w:numPr>
          <w:ilvl w:val="0"/>
          <w:numId w:val="3"/>
        </w:numPr>
      </w:pPr>
      <w:r w:rsidRPr="0032687B">
        <w:rPr>
          <w:lang w:val="en-US"/>
        </w:rPr>
        <w:t>Complaints made more than 90 days after an alleged incident.</w:t>
      </w:r>
      <w:r w:rsidRPr="00DF64AC">
        <w:t> </w:t>
      </w:r>
    </w:p>
    <w:p w:rsidRPr="00DF64AC" w:rsidR="00DF64AC" w:rsidP="00DF64AC" w:rsidRDefault="00DF64AC" w14:paraId="6B8AE679" w14:textId="0289BE90">
      <w:pPr>
        <w:pStyle w:val="ListParagraph"/>
        <w:numPr>
          <w:ilvl w:val="0"/>
          <w:numId w:val="3"/>
        </w:numPr>
      </w:pPr>
      <w:r w:rsidRPr="0032687B">
        <w:rPr>
          <w:lang w:val="en-US"/>
        </w:rPr>
        <w:t>Complaints where the complainant is not willing to provide sufficient information to achieve a resolution.</w:t>
      </w:r>
      <w:r w:rsidRPr="00DF64AC">
        <w:t> </w:t>
      </w:r>
    </w:p>
    <w:p w:rsidR="0032687B" w:rsidP="00DF64AC" w:rsidRDefault="0032687B" w14:paraId="6CB8B3B3" w14:textId="70F1F45C">
      <w:pPr>
        <w:rPr>
          <w:lang w:val="en-US"/>
        </w:rPr>
      </w:pPr>
    </w:p>
    <w:p w:rsidRPr="0032687B" w:rsidR="0032687B" w:rsidP="0032687B" w:rsidRDefault="0032687B" w14:paraId="0D386AA1" w14:textId="0E7FFA25">
      <w:pPr>
        <w:pStyle w:val="Heading1"/>
        <w:rPr>
          <w:b/>
          <w:bCs/>
          <w:sz w:val="28"/>
          <w:szCs w:val="28"/>
          <w:lang w:val="en-US"/>
        </w:rPr>
      </w:pPr>
      <w:bookmarkStart w:name="_Toc126209850" w:id="2"/>
      <w:r w:rsidRPr="0032687B">
        <w:rPr>
          <w:b/>
          <w:bCs/>
          <w:sz w:val="28"/>
          <w:szCs w:val="28"/>
          <w:lang w:val="en-US"/>
        </w:rPr>
        <w:t>3. Formal Delegations</w:t>
      </w:r>
      <w:bookmarkEnd w:id="2"/>
    </w:p>
    <w:p w:rsidR="00DF64AC" w:rsidP="00DF64AC" w:rsidRDefault="0032687B" w14:paraId="4AB8AC90" w14:textId="796052BB">
      <w:r w:rsidRPr="00DF64AC">
        <w:rPr>
          <w:lang w:val="en-US"/>
        </w:rPr>
        <w:t>Ecampus</w:t>
      </w:r>
      <w:r w:rsidRPr="00DF64AC" w:rsidR="00DF64AC">
        <w:rPr>
          <w:lang w:val="en-US"/>
        </w:rPr>
        <w:t xml:space="preserve"> NZ (part of Te </w:t>
      </w:r>
      <w:proofErr w:type="spellStart"/>
      <w:r w:rsidRPr="00DF64AC" w:rsidR="00DF64AC">
        <w:rPr>
          <w:lang w:val="en-US"/>
        </w:rPr>
        <w:t>Pūkengā's</w:t>
      </w:r>
      <w:proofErr w:type="spellEnd"/>
      <w:r w:rsidRPr="00DF64AC" w:rsidR="00DF64AC">
        <w:rPr>
          <w:lang w:val="en-US"/>
        </w:rPr>
        <w:t xml:space="preserve"> Open Polytechnic business division) Learner Experience &amp; Success Manager can assist with interpretation or clarification of this policy and is </w:t>
      </w:r>
      <w:proofErr w:type="spellStart"/>
      <w:r w:rsidRPr="00DF64AC" w:rsidR="00DF64AC">
        <w:rPr>
          <w:lang w:val="en-US"/>
        </w:rPr>
        <w:t>authorised</w:t>
      </w:r>
      <w:proofErr w:type="spellEnd"/>
      <w:r w:rsidRPr="00DF64AC" w:rsidR="00DF64AC">
        <w:rPr>
          <w:lang w:val="en-US"/>
        </w:rPr>
        <w:t xml:space="preserve"> to make or approve exceptions to the policy.</w:t>
      </w:r>
      <w:r w:rsidRPr="00DF64AC" w:rsidR="00DF64AC">
        <w:t> </w:t>
      </w:r>
    </w:p>
    <w:p w:rsidRPr="0032687B" w:rsidR="0032687B" w:rsidP="0032687B" w:rsidRDefault="0032687B" w14:paraId="7F52C785" w14:textId="25BD2657">
      <w:pPr>
        <w:pStyle w:val="Heading1"/>
        <w:rPr>
          <w:b/>
          <w:bCs/>
          <w:sz w:val="28"/>
          <w:szCs w:val="28"/>
        </w:rPr>
      </w:pPr>
    </w:p>
    <w:p w:rsidRPr="00DF64AC" w:rsidR="0032687B" w:rsidP="0032687B" w:rsidRDefault="0032687B" w14:paraId="6474962B" w14:textId="5683608F">
      <w:pPr>
        <w:pStyle w:val="Heading1"/>
        <w:rPr>
          <w:b/>
          <w:bCs/>
          <w:sz w:val="28"/>
          <w:szCs w:val="28"/>
        </w:rPr>
      </w:pPr>
      <w:bookmarkStart w:name="_Toc126209851" w:id="3"/>
      <w:r w:rsidRPr="0032687B">
        <w:rPr>
          <w:b/>
          <w:bCs/>
          <w:sz w:val="28"/>
          <w:szCs w:val="28"/>
        </w:rPr>
        <w:t>4. Definitions</w:t>
      </w:r>
      <w:bookmarkEnd w:id="3"/>
    </w:p>
    <w:p w:rsidRPr="00DF64AC" w:rsidR="00DF64AC" w:rsidP="00DF64AC" w:rsidRDefault="00DF64AC" w14:paraId="694B272F" w14:textId="41D16649">
      <w:r w:rsidRPr="00DF64AC">
        <w:t>  </w:t>
      </w:r>
    </w:p>
    <w:tbl>
      <w:tblPr>
        <w:tblW w:w="0" w:type="dxa"/>
        <w:tblInd w:w="2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5057"/>
      </w:tblGrid>
      <w:tr w:rsidRPr="00DF64AC" w:rsidR="00DF64AC" w:rsidTr="00DF64AC" w14:paraId="6CCCDEBE" w14:textId="77777777">
        <w:trPr>
          <w:trHeight w:val="480"/>
        </w:trPr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032B1490" w14:textId="77777777">
            <w:r w:rsidRPr="00DF64AC">
              <w:rPr>
                <w:b/>
                <w:bCs/>
                <w:lang w:val="en-US"/>
              </w:rPr>
              <w:t>Advocate</w:t>
            </w:r>
            <w:r w:rsidRPr="00DF64AC">
              <w:t> </w:t>
            </w:r>
          </w:p>
        </w:tc>
        <w:tc>
          <w:tcPr>
            <w:tcW w:w="5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26C08DAA" w14:textId="77777777">
            <w:r w:rsidRPr="00DF64AC">
              <w:rPr>
                <w:lang w:val="en-US"/>
              </w:rPr>
              <w:t>A person who speaks on behalf of a complainant or a</w:t>
            </w:r>
            <w:r w:rsidRPr="00DF64AC">
              <w:t> </w:t>
            </w:r>
          </w:p>
          <w:p w:rsidRPr="00DF64AC" w:rsidR="00DF64AC" w:rsidP="00DF64AC" w:rsidRDefault="00DF64AC" w14:paraId="440772D3" w14:textId="77777777">
            <w:r w:rsidRPr="00DF64AC">
              <w:rPr>
                <w:lang w:val="en-US"/>
              </w:rPr>
              <w:t>respondent.</w:t>
            </w:r>
            <w:r w:rsidRPr="00DF64AC">
              <w:t> </w:t>
            </w:r>
          </w:p>
        </w:tc>
      </w:tr>
      <w:tr w:rsidRPr="00DF64AC" w:rsidR="00DF64AC" w:rsidTr="00DF64AC" w14:paraId="760FD943" w14:textId="77777777">
        <w:trPr>
          <w:trHeight w:val="480"/>
        </w:trPr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0A8A13EA" w14:textId="77777777">
            <w:r w:rsidRPr="00DF64AC">
              <w:rPr>
                <w:b/>
                <w:bCs/>
                <w:lang w:val="en-US"/>
              </w:rPr>
              <w:t>Complaint</w:t>
            </w:r>
            <w:r w:rsidRPr="00DF64AC">
              <w:t> </w:t>
            </w:r>
          </w:p>
        </w:tc>
        <w:tc>
          <w:tcPr>
            <w:tcW w:w="5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6E2AB945" w14:textId="77777777">
            <w:r w:rsidRPr="00DF64AC">
              <w:rPr>
                <w:lang w:val="en-US"/>
              </w:rPr>
              <w:t>A complaint made in writing using the Learner Complaint</w:t>
            </w:r>
            <w:r w:rsidRPr="00DF64AC">
              <w:t> </w:t>
            </w:r>
          </w:p>
          <w:p w:rsidRPr="00DF64AC" w:rsidR="00DF64AC" w:rsidP="00DF64AC" w:rsidRDefault="00DF64AC" w14:paraId="78126DEB" w14:textId="77777777">
            <w:r w:rsidRPr="00DF64AC">
              <w:rPr>
                <w:lang w:val="en-US"/>
              </w:rPr>
              <w:lastRenderedPageBreak/>
              <w:t>Form (</w:t>
            </w:r>
            <w:r w:rsidRPr="00DF64AC">
              <w:rPr>
                <w:i/>
                <w:iCs/>
                <w:lang w:val="en-US"/>
              </w:rPr>
              <w:t>Refer Appendix One</w:t>
            </w:r>
            <w:r w:rsidRPr="00DF64AC">
              <w:rPr>
                <w:lang w:val="en-US"/>
              </w:rPr>
              <w:t>).</w:t>
            </w:r>
            <w:r w:rsidRPr="00DF64AC">
              <w:t> </w:t>
            </w:r>
          </w:p>
        </w:tc>
      </w:tr>
      <w:tr w:rsidRPr="00DF64AC" w:rsidR="00DF64AC" w:rsidTr="00DF64AC" w14:paraId="3975C7C1" w14:textId="77777777">
        <w:trPr>
          <w:trHeight w:val="240"/>
        </w:trPr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590EDA25" w14:textId="77777777">
            <w:r w:rsidRPr="00DF64AC">
              <w:rPr>
                <w:b/>
                <w:bCs/>
                <w:lang w:val="en-US"/>
              </w:rPr>
              <w:lastRenderedPageBreak/>
              <w:t>Complainant</w:t>
            </w:r>
            <w:r w:rsidRPr="00DF64AC">
              <w:t> </w:t>
            </w:r>
          </w:p>
        </w:tc>
        <w:tc>
          <w:tcPr>
            <w:tcW w:w="5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29D3B28E" w14:textId="77777777">
            <w:r w:rsidRPr="00DF64AC">
              <w:rPr>
                <w:lang w:val="en-US"/>
              </w:rPr>
              <w:t>The person who makes a complaint.</w:t>
            </w:r>
            <w:r w:rsidRPr="00DF64AC">
              <w:t> </w:t>
            </w:r>
          </w:p>
        </w:tc>
      </w:tr>
      <w:tr w:rsidRPr="00DF64AC" w:rsidR="00DF64AC" w:rsidTr="00DF64AC" w14:paraId="26508680" w14:textId="77777777">
        <w:trPr>
          <w:trHeight w:val="720"/>
        </w:trPr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767D0C9A" w14:textId="77777777">
            <w:r w:rsidRPr="00DF64AC">
              <w:t> </w:t>
            </w:r>
          </w:p>
          <w:p w:rsidRPr="00DF64AC" w:rsidR="00DF64AC" w:rsidP="00DF64AC" w:rsidRDefault="00DF64AC" w14:paraId="365979D0" w14:textId="77777777">
            <w:r w:rsidRPr="00DF64AC">
              <w:rPr>
                <w:b/>
                <w:bCs/>
                <w:lang w:val="en-US"/>
              </w:rPr>
              <w:t>Concern</w:t>
            </w:r>
            <w:r w:rsidRPr="00DF64AC">
              <w:t> </w:t>
            </w:r>
          </w:p>
        </w:tc>
        <w:tc>
          <w:tcPr>
            <w:tcW w:w="5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05AF049C" w14:textId="194DCCF9">
            <w:r w:rsidRPr="00DF64AC">
              <w:rPr>
                <w:lang w:val="en-US"/>
              </w:rPr>
              <w:t>A written or verbal expression of dissatisfaction received</w:t>
            </w:r>
            <w:r w:rsidRPr="00DF64AC">
              <w:t> </w:t>
            </w:r>
            <w:r w:rsidRPr="00DF64AC">
              <w:rPr>
                <w:lang w:val="en-US"/>
              </w:rPr>
              <w:t>from a learner which the learner does not wish to be escalated to a complaint</w:t>
            </w:r>
            <w:r w:rsidRPr="00DF64AC">
              <w:t> </w:t>
            </w:r>
          </w:p>
        </w:tc>
      </w:tr>
      <w:tr w:rsidRPr="00DF64AC" w:rsidR="00DF64AC" w:rsidTr="00DF64AC" w14:paraId="5F369222" w14:textId="77777777">
        <w:trPr>
          <w:trHeight w:val="720"/>
        </w:trPr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7A44AE52" w14:textId="77777777">
            <w:r w:rsidRPr="00DF64AC">
              <w:t> </w:t>
            </w:r>
          </w:p>
          <w:p w:rsidRPr="00DF64AC" w:rsidR="00DF64AC" w:rsidP="00DF64AC" w:rsidRDefault="00DF64AC" w14:paraId="37E0671E" w14:textId="77777777">
            <w:r w:rsidRPr="00DF64AC">
              <w:rPr>
                <w:b/>
                <w:bCs/>
                <w:lang w:val="en-US"/>
              </w:rPr>
              <w:t>Learner</w:t>
            </w:r>
            <w:r w:rsidRPr="00DF64AC">
              <w:t> </w:t>
            </w:r>
          </w:p>
        </w:tc>
        <w:tc>
          <w:tcPr>
            <w:tcW w:w="5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64CB1D79" w14:textId="58BD26C0">
            <w:r w:rsidRPr="00DF64AC">
              <w:rPr>
                <w:lang w:val="en-US"/>
              </w:rPr>
              <w:t xml:space="preserve">A learner enrolled through an ITP who is participating in the eCampus NZ (part of Te </w:t>
            </w:r>
            <w:proofErr w:type="spellStart"/>
            <w:r w:rsidRPr="00DF64AC">
              <w:rPr>
                <w:lang w:val="en-US"/>
              </w:rPr>
              <w:t>Pūkengā's</w:t>
            </w:r>
            <w:proofErr w:type="spellEnd"/>
            <w:r w:rsidRPr="00DF64AC">
              <w:rPr>
                <w:lang w:val="en-US"/>
              </w:rPr>
              <w:t xml:space="preserve"> Open Polytechnic business division) community, through the online delivery</w:t>
            </w:r>
            <w:r w:rsidRPr="00DF64AC">
              <w:t> </w:t>
            </w:r>
            <w:r w:rsidRPr="00DF64AC">
              <w:rPr>
                <w:lang w:val="en-US"/>
              </w:rPr>
              <w:t>platform.</w:t>
            </w:r>
            <w:r w:rsidRPr="00DF64AC">
              <w:t> </w:t>
            </w:r>
          </w:p>
        </w:tc>
      </w:tr>
      <w:tr w:rsidRPr="00DF64AC" w:rsidR="00DF64AC" w:rsidTr="00DF64AC" w14:paraId="2174E2CD" w14:textId="77777777">
        <w:trPr>
          <w:trHeight w:val="2430"/>
        </w:trPr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4B9100C3" w14:textId="77777777">
            <w:r w:rsidRPr="00DF64AC">
              <w:t> </w:t>
            </w:r>
          </w:p>
          <w:p w:rsidRPr="00DF64AC" w:rsidR="00DF64AC" w:rsidP="00DF64AC" w:rsidRDefault="00DF64AC" w14:paraId="14D70D96" w14:textId="77777777">
            <w:r w:rsidRPr="00DF64AC">
              <w:t> </w:t>
            </w:r>
          </w:p>
          <w:p w:rsidRPr="00DF64AC" w:rsidR="00DF64AC" w:rsidP="00DF64AC" w:rsidRDefault="00DF64AC" w14:paraId="1930F7AE" w14:textId="77777777">
            <w:r w:rsidRPr="00DF64AC">
              <w:t> </w:t>
            </w:r>
          </w:p>
          <w:p w:rsidRPr="00DF64AC" w:rsidR="00DF64AC" w:rsidP="00DF64AC" w:rsidRDefault="00DF64AC" w14:paraId="069A8CEE" w14:textId="77777777">
            <w:r w:rsidRPr="00DF64AC">
              <w:t> </w:t>
            </w:r>
          </w:p>
          <w:p w:rsidRPr="00DF64AC" w:rsidR="00DF64AC" w:rsidP="00DF64AC" w:rsidRDefault="00DF64AC" w14:paraId="721D3B35" w14:textId="77777777">
            <w:r w:rsidRPr="00DF64AC">
              <w:rPr>
                <w:b/>
                <w:bCs/>
                <w:lang w:val="en-US"/>
              </w:rPr>
              <w:t>Mediation</w:t>
            </w:r>
            <w:r w:rsidRPr="00DF64AC">
              <w:t> </w:t>
            </w:r>
          </w:p>
        </w:tc>
        <w:tc>
          <w:tcPr>
            <w:tcW w:w="5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66755BA9" w14:textId="77777777">
            <w:r w:rsidRPr="00DF64AC">
              <w:rPr>
                <w:lang w:val="en-US"/>
              </w:rPr>
              <w:t>A process by which a neutral, impartial and acceptable third party helps the disputing complainant and respondent to identify the issues in their dispute; to generate options; and consider alternatives so they can reach their own mutually acceptable solution.</w:t>
            </w:r>
            <w:r w:rsidRPr="00DF64AC">
              <w:t> </w:t>
            </w:r>
          </w:p>
          <w:p w:rsidRPr="00DF64AC" w:rsidR="00DF64AC" w:rsidP="00DF64AC" w:rsidRDefault="00DF64AC" w14:paraId="3F4A4287" w14:textId="77777777">
            <w:r w:rsidRPr="00DF64AC">
              <w:rPr>
                <w:lang w:val="en-US"/>
              </w:rPr>
              <w:t>The focus of mediation is on the future relationship between the parties, not on allocating blame for past differences. A mediator will respond quickly and confidentially when asked</w:t>
            </w:r>
            <w:r w:rsidRPr="00DF64AC">
              <w:t> </w:t>
            </w:r>
          </w:p>
          <w:p w:rsidRPr="00DF64AC" w:rsidR="00DF64AC" w:rsidP="00DF64AC" w:rsidRDefault="00DF64AC" w14:paraId="1EE7109C" w14:textId="77777777">
            <w:r w:rsidRPr="00DF64AC">
              <w:rPr>
                <w:lang w:val="en-US"/>
              </w:rPr>
              <w:t xml:space="preserve">to act and the aim of the process is to </w:t>
            </w:r>
            <w:proofErr w:type="spellStart"/>
            <w:r w:rsidRPr="00DF64AC">
              <w:rPr>
                <w:lang w:val="en-US"/>
              </w:rPr>
              <w:t>minimise</w:t>
            </w:r>
            <w:proofErr w:type="spellEnd"/>
            <w:r w:rsidRPr="00DF64AC">
              <w:rPr>
                <w:lang w:val="en-US"/>
              </w:rPr>
              <w:t xml:space="preserve"> disruption and stress.</w:t>
            </w:r>
            <w:r w:rsidRPr="00DF64AC">
              <w:t> </w:t>
            </w:r>
          </w:p>
        </w:tc>
      </w:tr>
      <w:tr w:rsidRPr="00DF64AC" w:rsidR="00DF64AC" w:rsidTr="00DF64AC" w14:paraId="67A7BCB1" w14:textId="77777777">
        <w:trPr>
          <w:trHeight w:val="240"/>
        </w:trPr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1C2D99CF" w14:textId="77777777">
            <w:r w:rsidRPr="00DF64AC">
              <w:rPr>
                <w:b/>
                <w:bCs/>
                <w:lang w:val="en-US"/>
              </w:rPr>
              <w:t>Respondent</w:t>
            </w:r>
            <w:r w:rsidRPr="00DF64AC">
              <w:t> </w:t>
            </w:r>
          </w:p>
        </w:tc>
        <w:tc>
          <w:tcPr>
            <w:tcW w:w="5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DF64AC" w:rsidR="00DF64AC" w:rsidP="00DF64AC" w:rsidRDefault="00DF64AC" w14:paraId="1C724AAE" w14:textId="77777777">
            <w:r w:rsidRPr="00DF64AC">
              <w:rPr>
                <w:lang w:val="en-US"/>
              </w:rPr>
              <w:t>The person about whom a complaint is made.</w:t>
            </w:r>
            <w:r w:rsidRPr="00DF64AC">
              <w:t> </w:t>
            </w:r>
          </w:p>
        </w:tc>
      </w:tr>
    </w:tbl>
    <w:p w:rsidRPr="00DF64AC" w:rsidR="00DF64AC" w:rsidP="00DF64AC" w:rsidRDefault="00DF64AC" w14:paraId="28FEB715" w14:textId="77777777">
      <w:r w:rsidRPr="00DF64AC">
        <w:t> </w:t>
      </w:r>
    </w:p>
    <w:p w:rsidRPr="000F57B4" w:rsidR="000F57B4" w:rsidP="000F57B4" w:rsidRDefault="000F57B4" w14:paraId="46BD23F4" w14:textId="5E4D588B">
      <w:pPr>
        <w:pStyle w:val="Heading1"/>
        <w:rPr>
          <w:b/>
          <w:bCs/>
          <w:color w:val="0070C0"/>
          <w:sz w:val="28"/>
          <w:szCs w:val="28"/>
        </w:rPr>
      </w:pPr>
      <w:bookmarkStart w:name="_Toc126209852" w:id="4"/>
      <w:r w:rsidRPr="000F57B4">
        <w:rPr>
          <w:b/>
          <w:bCs/>
          <w:color w:val="0070C0"/>
          <w:sz w:val="28"/>
          <w:szCs w:val="28"/>
        </w:rPr>
        <w:t>5. Principles</w:t>
      </w:r>
      <w:bookmarkEnd w:id="4"/>
      <w:r w:rsidRPr="000F57B4">
        <w:rPr>
          <w:b/>
          <w:bCs/>
          <w:color w:val="0070C0"/>
          <w:sz w:val="28"/>
          <w:szCs w:val="28"/>
        </w:rPr>
        <w:t> </w:t>
      </w:r>
    </w:p>
    <w:p w:rsidRPr="000F57B4" w:rsidR="000F57B4" w:rsidP="000F57B4" w:rsidRDefault="000F57B4" w14:paraId="1C9C180E" w14:textId="1C31BC54">
      <w:r w:rsidRPr="000F57B4">
        <w:rPr>
          <w:lang w:val="en-US"/>
        </w:rPr>
        <w:t xml:space="preserve">eCampus NZ (part of Te </w:t>
      </w:r>
      <w:proofErr w:type="spellStart"/>
      <w:r w:rsidRPr="000F57B4">
        <w:rPr>
          <w:lang w:val="en-US"/>
        </w:rPr>
        <w:t>Pūkengā's</w:t>
      </w:r>
      <w:proofErr w:type="spellEnd"/>
      <w:r w:rsidRPr="000F57B4">
        <w:rPr>
          <w:lang w:val="en-US"/>
        </w:rPr>
        <w:t xml:space="preserve"> Open Polytechnic business division) provides a culture where it is safe for learners to voice their concerns and have them resolved in a timely, professional manner.</w:t>
      </w:r>
      <w:r w:rsidRPr="000F57B4">
        <w:t>  </w:t>
      </w:r>
    </w:p>
    <w:p w:rsidRPr="000F57B4" w:rsidR="000F57B4" w:rsidP="000F57B4" w:rsidRDefault="000F57B4" w14:paraId="2B539AF8" w14:textId="77777777">
      <w:r w:rsidRPr="000F57B4">
        <w:rPr>
          <w:lang w:val="en-US"/>
        </w:rPr>
        <w:t xml:space="preserve">Wherever possible, </w:t>
      </w:r>
      <w:r w:rsidRPr="000F57B4">
        <w:rPr>
          <w:b/>
          <w:bCs/>
          <w:lang w:val="en-US"/>
        </w:rPr>
        <w:t xml:space="preserve">concerns </w:t>
      </w:r>
      <w:r w:rsidRPr="000F57B4">
        <w:rPr>
          <w:lang w:val="en-US"/>
        </w:rPr>
        <w:t xml:space="preserve">should be resolved by negotiation between the parties directly involved, with support, or through mediation. eCampus NZ (part of Te </w:t>
      </w:r>
      <w:proofErr w:type="spellStart"/>
      <w:r w:rsidRPr="000F57B4">
        <w:rPr>
          <w:lang w:val="en-US"/>
        </w:rPr>
        <w:t>Pūkengā's</w:t>
      </w:r>
      <w:proofErr w:type="spellEnd"/>
      <w:r w:rsidRPr="000F57B4">
        <w:rPr>
          <w:lang w:val="en-US"/>
        </w:rPr>
        <w:t xml:space="preserve"> Open Polytechnic business division) Advisors and eCampus NZ Learner Experience &amp; Success Manager can assist in resolving concerns.</w:t>
      </w:r>
      <w:r w:rsidRPr="000F57B4">
        <w:t> </w:t>
      </w:r>
    </w:p>
    <w:p w:rsidRPr="000F57B4" w:rsidR="000F57B4" w:rsidP="000F57B4" w:rsidRDefault="000F57B4" w14:paraId="416CD351" w14:textId="485A3E09">
      <w:r w:rsidRPr="3AB58851" w:rsidR="000F57B4">
        <w:rPr>
          <w:lang w:val="en-US"/>
        </w:rPr>
        <w:t xml:space="preserve">If there is no </w:t>
      </w:r>
      <w:r w:rsidRPr="3AB58851" w:rsidR="047926E6">
        <w:rPr>
          <w:lang w:val="en-US"/>
        </w:rPr>
        <w:t>resolution,</w:t>
      </w:r>
      <w:r w:rsidRPr="3AB58851" w:rsidR="000F57B4">
        <w:rPr>
          <w:lang w:val="en-US"/>
        </w:rPr>
        <w:t xml:space="preserve"> then the </w:t>
      </w:r>
      <w:r w:rsidRPr="3AB58851" w:rsidR="000F57B4">
        <w:rPr>
          <w:b w:val="1"/>
          <w:bCs w:val="1"/>
          <w:lang w:val="en-US"/>
        </w:rPr>
        <w:t xml:space="preserve">complaints </w:t>
      </w:r>
      <w:r w:rsidRPr="3AB58851" w:rsidR="000F57B4">
        <w:rPr>
          <w:lang w:val="en-US"/>
        </w:rPr>
        <w:t>procedure should be followed. Principles of natural justice are incorporated as outlined below:</w:t>
      </w:r>
      <w:r w:rsidR="000F57B4">
        <w:rPr/>
        <w:t> </w:t>
      </w:r>
    </w:p>
    <w:p w:rsidRPr="000F57B4" w:rsidR="000F57B4" w:rsidP="000F57B4" w:rsidRDefault="000F57B4" w14:paraId="06F39F40" w14:textId="77777777">
      <w:pPr>
        <w:numPr>
          <w:ilvl w:val="0"/>
          <w:numId w:val="4"/>
        </w:numPr>
      </w:pPr>
      <w:r w:rsidRPr="000F57B4">
        <w:rPr>
          <w:lang w:val="en-US"/>
        </w:rPr>
        <w:t>The respondent will be given all relevant information regarding the allegation, an opportunity to</w:t>
      </w:r>
      <w:r w:rsidRPr="000F57B4">
        <w:t> </w:t>
      </w:r>
    </w:p>
    <w:p w:rsidRPr="000F57B4" w:rsidR="000F57B4" w:rsidP="000F57B4" w:rsidRDefault="000F57B4" w14:paraId="4B30FF0A" w14:textId="77777777">
      <w:r w:rsidRPr="000F57B4">
        <w:rPr>
          <w:lang w:val="en-US"/>
        </w:rPr>
        <w:t>prepare and present evidence, and to respond to the arguments provided.</w:t>
      </w:r>
      <w:r w:rsidRPr="000F57B4">
        <w:t> </w:t>
      </w:r>
    </w:p>
    <w:p w:rsidRPr="000F57B4" w:rsidR="000F57B4" w:rsidP="000F57B4" w:rsidRDefault="000F57B4" w14:paraId="31B50397" w14:textId="2D0D3023">
      <w:pPr>
        <w:numPr>
          <w:ilvl w:val="0"/>
          <w:numId w:val="5"/>
        </w:numPr>
        <w:rPr/>
      </w:pPr>
      <w:r w:rsidRPr="3AB58851" w:rsidR="000F57B4">
        <w:rPr>
          <w:lang w:val="en-US"/>
        </w:rPr>
        <w:t xml:space="preserve">The person(s) deciding on the allegations will be impartial and make decisions based on a </w:t>
      </w:r>
      <w:r w:rsidRPr="3AB58851" w:rsidR="449D6F59">
        <w:rPr>
          <w:lang w:val="en-US"/>
        </w:rPr>
        <w:t>balanced</w:t>
      </w:r>
      <w:r w:rsidRPr="3AB58851" w:rsidR="000F57B4">
        <w:rPr>
          <w:lang w:val="en-US"/>
        </w:rPr>
        <w:t xml:space="preserve"> and considered assessment of the information. Decisions </w:t>
      </w:r>
      <w:r w:rsidRPr="3AB58851" w:rsidR="000F57B4">
        <w:rPr>
          <w:lang w:val="en-US"/>
        </w:rPr>
        <w:t>regarding</w:t>
      </w:r>
      <w:r w:rsidRPr="3AB58851" w:rsidR="000F57B4">
        <w:rPr>
          <w:lang w:val="en-US"/>
        </w:rPr>
        <w:t xml:space="preserve"> allegations are based on logical proof or evidence.</w:t>
      </w:r>
      <w:r w:rsidR="000F57B4">
        <w:rPr/>
        <w:t> </w:t>
      </w:r>
    </w:p>
    <w:p w:rsidRPr="000F57B4" w:rsidR="000F57B4" w:rsidP="000F57B4" w:rsidRDefault="000F57B4" w14:paraId="22BC687E" w14:textId="3B1290E6">
      <w:r w:rsidRPr="000F57B4">
        <w:lastRenderedPageBreak/>
        <w:t> </w:t>
      </w:r>
      <w:r w:rsidRPr="000F57B4">
        <w:rPr>
          <w:lang w:val="en-US"/>
        </w:rPr>
        <w:t xml:space="preserve">A complaint may be withdrawn by the complainant at any time. The complainant will be asked to provide a rationale for the decision. eCampus NZ (part of Te </w:t>
      </w:r>
      <w:proofErr w:type="spellStart"/>
      <w:r w:rsidRPr="000F57B4">
        <w:rPr>
          <w:lang w:val="en-US"/>
        </w:rPr>
        <w:t>Pūkengā's</w:t>
      </w:r>
      <w:proofErr w:type="spellEnd"/>
      <w:r w:rsidRPr="000F57B4">
        <w:rPr>
          <w:lang w:val="en-US"/>
        </w:rPr>
        <w:t xml:space="preserve"> Open Polytechnic business division) reserves the right to progress complaints when it considers it to be appropriate.</w:t>
      </w:r>
      <w:r w:rsidRPr="000F57B4">
        <w:t> </w:t>
      </w:r>
    </w:p>
    <w:p w:rsidRPr="000F57B4" w:rsidR="000F57B4" w:rsidP="000F57B4" w:rsidRDefault="000F57B4" w14:paraId="1FFB088A" w14:textId="524D8BBD">
      <w:r w:rsidRPr="000F57B4">
        <w:t> </w:t>
      </w:r>
      <w:r w:rsidRPr="000F57B4">
        <w:rPr>
          <w:lang w:val="en-US"/>
        </w:rPr>
        <w:t>Complaints are to be resolved as quickly as possible.</w:t>
      </w:r>
      <w:r w:rsidRPr="000F57B4">
        <w:t> </w:t>
      </w:r>
    </w:p>
    <w:p w:rsidR="00312B09" w:rsidP="000F57B4" w:rsidRDefault="000F57B4" w14:paraId="4C365D2B" w14:textId="77777777">
      <w:r w:rsidRPr="000F57B4">
        <w:t> </w:t>
      </w:r>
      <w:r w:rsidRPr="000F57B4">
        <w:rPr>
          <w:lang w:val="en-US"/>
        </w:rPr>
        <w:t xml:space="preserve">Complainants and respondents need to be prepared to </w:t>
      </w:r>
      <w:proofErr w:type="gramStart"/>
      <w:r w:rsidRPr="000F57B4">
        <w:rPr>
          <w:lang w:val="en-US"/>
        </w:rPr>
        <w:t>assist</w:t>
      </w:r>
      <w:proofErr w:type="gramEnd"/>
      <w:r w:rsidRPr="000F57B4">
        <w:rPr>
          <w:lang w:val="en-US"/>
        </w:rPr>
        <w:t xml:space="preserve"> the resolution process (</w:t>
      </w:r>
      <w:proofErr w:type="gramStart"/>
      <w:r w:rsidRPr="000F57B4">
        <w:rPr>
          <w:lang w:val="en-US"/>
        </w:rPr>
        <w:t>e.g.</w:t>
      </w:r>
      <w:proofErr w:type="gramEnd"/>
      <w:r w:rsidRPr="000F57B4">
        <w:rPr>
          <w:lang w:val="en-US"/>
        </w:rPr>
        <w:t xml:space="preserve"> attend meetings and provide information requested).</w:t>
      </w:r>
      <w:r w:rsidRPr="000F57B4">
        <w:t>  </w:t>
      </w:r>
    </w:p>
    <w:p w:rsidRPr="000F57B4" w:rsidR="000F57B4" w:rsidP="000F57B4" w:rsidRDefault="000F57B4" w14:paraId="5D6DEB50" w14:textId="23CB6033">
      <w:r w:rsidRPr="000F57B4">
        <w:rPr>
          <w:lang w:val="en-US"/>
        </w:rPr>
        <w:t>At any stage of the process any complaint may be referred to mediation where there is agreement by the complainant to participate in mediation.</w:t>
      </w:r>
      <w:r w:rsidRPr="000F57B4">
        <w:t> </w:t>
      </w:r>
    </w:p>
    <w:p w:rsidRPr="000F57B4" w:rsidR="000F57B4" w:rsidP="000F57B4" w:rsidRDefault="000F57B4" w14:paraId="7E6BBB0C" w14:textId="2B95EE79">
      <w:r w:rsidRPr="000F57B4">
        <w:rPr>
          <w:lang w:val="en-US"/>
        </w:rPr>
        <w:t xml:space="preserve">eCampus NZ (part of Te </w:t>
      </w:r>
      <w:proofErr w:type="spellStart"/>
      <w:r w:rsidRPr="000F57B4">
        <w:rPr>
          <w:lang w:val="en-US"/>
        </w:rPr>
        <w:t>Pūkengā's</w:t>
      </w:r>
      <w:proofErr w:type="spellEnd"/>
      <w:r w:rsidRPr="000F57B4">
        <w:rPr>
          <w:lang w:val="en-US"/>
        </w:rPr>
        <w:t xml:space="preserve"> Open Polytechnic business division) will keep the enrolling ITP fully informed if one of their learners submits an official complaint, and the progress and outcome of any such complaint.</w:t>
      </w:r>
      <w:r w:rsidRPr="000F57B4">
        <w:t> </w:t>
      </w:r>
    </w:p>
    <w:p w:rsidR="00DF64AC" w:rsidRDefault="00DF64AC" w14:paraId="799C3FD3" w14:textId="31EA5EEA"/>
    <w:p w:rsidR="000F57B4" w:rsidRDefault="000F57B4" w14:paraId="07481160" w14:textId="0EBCBE66"/>
    <w:p w:rsidR="000F57B4" w:rsidRDefault="000F57B4" w14:paraId="79E0FE42" w14:textId="47871473"/>
    <w:p w:rsidR="000F57B4" w:rsidRDefault="000F57B4" w14:paraId="24285DF7" w14:textId="3BA98C92"/>
    <w:p w:rsidR="000F57B4" w:rsidRDefault="000F57B4" w14:paraId="72828D96" w14:textId="157E9773"/>
    <w:p w:rsidR="000F57B4" w:rsidRDefault="000F57B4" w14:paraId="3484D63E" w14:textId="671BDC97"/>
    <w:p w:rsidR="000F57B4" w:rsidRDefault="000F57B4" w14:paraId="32EA856B" w14:textId="6A0D174F"/>
    <w:p w:rsidR="000F57B4" w:rsidRDefault="000F57B4" w14:paraId="13442FCE" w14:textId="39EAC036"/>
    <w:p w:rsidR="000F57B4" w:rsidRDefault="000F57B4" w14:paraId="7DDCB14E" w14:textId="168AE770"/>
    <w:p w:rsidR="000F57B4" w:rsidRDefault="000F57B4" w14:paraId="69DD6EF4" w14:textId="6EF67A7A"/>
    <w:p w:rsidR="000F57B4" w:rsidRDefault="000F57B4" w14:paraId="00C5937C" w14:textId="36B7A495"/>
    <w:p w:rsidR="000F57B4" w:rsidRDefault="000F57B4" w14:paraId="3E31CC3C" w14:textId="1774F284"/>
    <w:p w:rsidR="000F57B4" w:rsidRDefault="000F57B4" w14:paraId="7C8867D3" w14:textId="1803FA7F"/>
    <w:p w:rsidR="000F57B4" w:rsidRDefault="000F57B4" w14:paraId="6BADA2E4" w14:textId="7F4EECFA"/>
    <w:p w:rsidR="000F57B4" w:rsidRDefault="000F57B4" w14:paraId="11E61F3F" w14:textId="44496112"/>
    <w:p w:rsidR="000F57B4" w:rsidRDefault="000F57B4" w14:paraId="4E1DB752" w14:textId="650E9F13"/>
    <w:p w:rsidR="000F57B4" w:rsidRDefault="000F57B4" w14:paraId="7CF99761" w14:textId="0E3171A2"/>
    <w:p w:rsidR="000F57B4" w:rsidRDefault="000F57B4" w14:paraId="19E0FE0A" w14:textId="677E8339"/>
    <w:p w:rsidR="000F57B4" w:rsidRDefault="000F57B4" w14:paraId="7B7D0762" w14:textId="0691271A"/>
    <w:p w:rsidR="000F57B4" w:rsidRDefault="000F57B4" w14:paraId="0995C486" w14:textId="51A1055F"/>
    <w:p w:rsidRPr="00312B09" w:rsidR="000F57B4" w:rsidP="00312B09" w:rsidRDefault="000F57B4" w14:paraId="7DF3F151" w14:textId="527B0CA8">
      <w:pPr>
        <w:pStyle w:val="Heading1"/>
        <w:rPr>
          <w:b/>
          <w:bCs/>
          <w:sz w:val="28"/>
          <w:szCs w:val="28"/>
        </w:rPr>
      </w:pPr>
      <w:bookmarkStart w:name="_Toc126209853" w:id="5"/>
      <w:r w:rsidRPr="000F57B4">
        <w:rPr>
          <w:b/>
          <w:bCs/>
          <w:sz w:val="28"/>
          <w:szCs w:val="28"/>
        </w:rPr>
        <w:lastRenderedPageBreak/>
        <w:t xml:space="preserve">6. Associated Procedures for the </w:t>
      </w:r>
      <w:proofErr w:type="spellStart"/>
      <w:r w:rsidRPr="000F57B4">
        <w:rPr>
          <w:b/>
          <w:bCs/>
          <w:sz w:val="28"/>
          <w:szCs w:val="28"/>
        </w:rPr>
        <w:t>eCampus</w:t>
      </w:r>
      <w:proofErr w:type="spellEnd"/>
      <w:r w:rsidRPr="000F57B4">
        <w:rPr>
          <w:b/>
          <w:bCs/>
          <w:sz w:val="28"/>
          <w:szCs w:val="28"/>
        </w:rPr>
        <w:t xml:space="preserve"> Policy on: Learner Concerns and Complaints</w:t>
      </w:r>
      <w:bookmarkEnd w:id="5"/>
    </w:p>
    <w:p w:rsidR="000F57B4" w:rsidRDefault="00312B09" w14:paraId="14ADE17E" w14:textId="425859D5">
      <w:r>
        <w:rPr>
          <w:noProof/>
        </w:rPr>
        <w:drawing>
          <wp:inline distT="0" distB="0" distL="0" distR="0" wp14:anchorId="003F440E" wp14:editId="3D3200E0">
            <wp:extent cx="5731510" cy="80854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  <w:sz w:val="20"/>
          <w:szCs w:val="20"/>
          <w:shd w:val="clear" w:color="auto" w:fill="FFFFFF"/>
          <w:lang w:val="en-US"/>
        </w:rPr>
        <w:br/>
      </w:r>
    </w:p>
    <w:p w:rsidR="00312B09" w:rsidP="00312B09" w:rsidRDefault="00312B09" w14:paraId="2F2660E5" w14:textId="77777777">
      <w:pPr>
        <w:jc w:val="center"/>
      </w:pPr>
      <w:r>
        <w:rPr>
          <w:noProof/>
        </w:rPr>
        <w:lastRenderedPageBreak/>
        <w:drawing>
          <wp:inline distT="0" distB="0" distL="0" distR="0" wp14:anchorId="760F9E04" wp14:editId="502DE787">
            <wp:extent cx="4243419" cy="709618"/>
            <wp:effectExtent l="0" t="0" r="5080" b="0"/>
            <wp:docPr id="10" name="Picture 1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419" cy="70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B0BDF" w:rsidR="00312B09" w:rsidP="00312B09" w:rsidRDefault="00312B09" w14:paraId="6E600E40" w14:textId="77777777">
      <w:pPr>
        <w:pStyle w:val="Heading1"/>
        <w:jc w:val="center"/>
        <w:rPr>
          <w:b/>
          <w:bCs/>
          <w:sz w:val="28"/>
          <w:szCs w:val="28"/>
        </w:rPr>
      </w:pPr>
      <w:bookmarkStart w:name="_Toc126209854" w:id="6"/>
      <w:r w:rsidRPr="00FB0BDF">
        <w:rPr>
          <w:b/>
          <w:bCs/>
          <w:sz w:val="28"/>
          <w:szCs w:val="28"/>
        </w:rPr>
        <w:t>LEARNER COMPLAINT FORM</w:t>
      </w:r>
      <w:bookmarkEnd w:id="6"/>
    </w:p>
    <w:p w:rsidR="00312B09" w:rsidP="00312B09" w:rsidRDefault="00312B09" w14:paraId="0DFAF55A" w14:textId="63FC379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75B27C" wp14:editId="47AB8031">
            <wp:simplePos x="0" y="0"/>
            <wp:positionH relativeFrom="margin">
              <wp:posOffset>-142875</wp:posOffset>
            </wp:positionH>
            <wp:positionV relativeFrom="paragraph">
              <wp:posOffset>81280</wp:posOffset>
            </wp:positionV>
            <wp:extent cx="6048375" cy="854265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54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B09" w:rsidRDefault="00312B09" w14:paraId="643A644A" w14:textId="71ABB99A"/>
    <w:p w:rsidR="000F57B4" w:rsidRDefault="000F57B4" w14:paraId="1EF74271" w14:textId="1961B58A"/>
    <w:p w:rsidR="00312B09" w:rsidRDefault="00312B09" w14:paraId="547E2B86" w14:textId="07589CF5"/>
    <w:p w:rsidR="00312B09" w:rsidRDefault="00312B09" w14:paraId="6D8A1E58" w14:textId="66BB10C6"/>
    <w:p w:rsidR="00312B09" w:rsidRDefault="00312B09" w14:paraId="317F710B" w14:textId="0120892B"/>
    <w:p w:rsidR="00312B09" w:rsidRDefault="00312B09" w14:paraId="583AE5C0" w14:textId="668CDA41"/>
    <w:p w:rsidR="00312B09" w:rsidRDefault="00312B09" w14:paraId="449DDD4F" w14:textId="773FF68A"/>
    <w:p w:rsidR="00312B09" w:rsidRDefault="00312B09" w14:paraId="6BE1F9FA" w14:textId="573FD0BF"/>
    <w:p w:rsidR="00312B09" w:rsidRDefault="00312B09" w14:paraId="46382300" w14:textId="72A39B40"/>
    <w:p w:rsidR="00312B09" w:rsidRDefault="00312B09" w14:paraId="0987E7CE" w14:textId="3DD47F8F"/>
    <w:p w:rsidR="00312B09" w:rsidRDefault="00312B09" w14:paraId="1C2E73DB" w14:textId="3D1F6968"/>
    <w:p w:rsidR="00312B09" w:rsidRDefault="00312B09" w14:paraId="791B943E" w14:textId="32130A15"/>
    <w:p w:rsidR="00312B09" w:rsidRDefault="00312B09" w14:paraId="1F768F56" w14:textId="2265A991"/>
    <w:p w:rsidR="00312B09" w:rsidRDefault="00312B09" w14:paraId="3126D28E" w14:textId="396851E0"/>
    <w:p w:rsidR="00312B09" w:rsidRDefault="00312B09" w14:paraId="7219D25E" w14:textId="63A851BD"/>
    <w:p w:rsidR="00312B09" w:rsidRDefault="00312B09" w14:paraId="4B54A796" w14:textId="09ADFCDD"/>
    <w:p w:rsidR="00312B09" w:rsidRDefault="00312B09" w14:paraId="72CA55D1" w14:textId="574B2138"/>
    <w:p w:rsidR="00312B09" w:rsidRDefault="00312B09" w14:paraId="78464991" w14:textId="3B8132EB"/>
    <w:p w:rsidR="00312B09" w:rsidRDefault="00312B09" w14:paraId="668B22EE" w14:textId="02C80232"/>
    <w:p w:rsidR="00312B09" w:rsidRDefault="00312B09" w14:paraId="4E08E3B2" w14:textId="461411F6"/>
    <w:p w:rsidR="00312B09" w:rsidRDefault="00312B09" w14:paraId="0B01E33C" w14:textId="6277389B"/>
    <w:p w:rsidR="00312B09" w:rsidRDefault="00312B09" w14:paraId="12C37AE9" w14:textId="704F05FF"/>
    <w:p w:rsidR="00312B09" w:rsidRDefault="00312B09" w14:paraId="22A6012C" w14:textId="5587C070"/>
    <w:p w:rsidR="00312B09" w:rsidRDefault="00312B09" w14:paraId="53EE5F27" w14:textId="7AC54C88"/>
    <w:p w:rsidR="00312B09" w:rsidRDefault="00312B09" w14:paraId="7E15F6C9" w14:textId="2BA9871D"/>
    <w:p w:rsidR="00312B09" w:rsidRDefault="00312B09" w14:paraId="21B13463" w14:textId="26336D11"/>
    <w:p w:rsidR="00312B09" w:rsidP="00312B09" w:rsidRDefault="00312B09" w14:paraId="685730B6" w14:textId="77777777">
      <w:pPr>
        <w:pStyle w:val="Heading1"/>
        <w:rPr>
          <w:b/>
          <w:bCs/>
          <w:sz w:val="28"/>
          <w:szCs w:val="28"/>
          <w:lang w:val="en-US"/>
        </w:rPr>
      </w:pPr>
      <w:bookmarkStart w:name="_Toc126209855" w:id="7"/>
      <w:r w:rsidRPr="00312B09">
        <w:rPr>
          <w:b/>
          <w:bCs/>
          <w:sz w:val="28"/>
          <w:szCs w:val="28"/>
          <w:lang w:val="en-US"/>
        </w:rPr>
        <w:lastRenderedPageBreak/>
        <w:t>7. References</w:t>
      </w:r>
      <w:bookmarkEnd w:id="7"/>
    </w:p>
    <w:p w:rsidRPr="005360CB" w:rsidR="00312B09" w:rsidP="005360CB" w:rsidRDefault="00312B09" w14:paraId="60705F6C" w14:textId="7D606B19">
      <w:pPr>
        <w:pStyle w:val="Heading2"/>
        <w:rPr>
          <w:rFonts w:asciiTheme="minorHAnsi" w:hAnsiTheme="minorHAnsi" w:cstheme="minorHAnsi"/>
          <w:sz w:val="22"/>
          <w:szCs w:val="22"/>
          <w:lang w:val="en-US"/>
        </w:rPr>
      </w:pPr>
      <w:bookmarkStart w:name="_Toc126209856" w:id="8"/>
      <w:r w:rsidRPr="005360CB"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7.1 Internal</w:t>
      </w:r>
      <w:bookmarkEnd w:id="8"/>
      <w:r w:rsidRPr="005360CB">
        <w:rPr>
          <w:rFonts w:asciiTheme="minorHAnsi" w:hAnsiTheme="minorHAnsi" w:cstheme="minorHAnsi"/>
          <w:color w:val="0070C0"/>
          <w:sz w:val="22"/>
          <w:szCs w:val="22"/>
          <w:lang w:val="en-US"/>
        </w:rPr>
        <w:tab/>
      </w:r>
      <w:r w:rsidRPr="005360CB">
        <w:rPr>
          <w:rFonts w:asciiTheme="minorHAnsi" w:hAnsiTheme="minorHAnsi" w:cstheme="minorHAnsi"/>
          <w:sz w:val="22"/>
          <w:szCs w:val="22"/>
          <w:lang w:val="en-US"/>
        </w:rPr>
        <w:t>  </w:t>
      </w:r>
    </w:p>
    <w:p w:rsidRPr="00312B09" w:rsidR="00312B09" w:rsidP="00312B09" w:rsidRDefault="00312B09" w14:paraId="53F48564" w14:textId="77777777">
      <w:pPr>
        <w:pStyle w:val="ListParagraph"/>
        <w:numPr>
          <w:ilvl w:val="0"/>
          <w:numId w:val="6"/>
        </w:numPr>
      </w:pPr>
      <w:r w:rsidRPr="00312B09">
        <w:rPr>
          <w:lang w:val="en-US"/>
        </w:rPr>
        <w:t xml:space="preserve">eCampus NZ Community Code of Conduct Policy </w:t>
      </w:r>
    </w:p>
    <w:p w:rsidRPr="00312B09" w:rsidR="00312B09" w:rsidP="00312B09" w:rsidRDefault="00312B09" w14:paraId="5209A16D" w14:textId="66AE25BE">
      <w:pPr>
        <w:pStyle w:val="ListParagraph"/>
        <w:numPr>
          <w:ilvl w:val="0"/>
          <w:numId w:val="6"/>
        </w:numPr>
      </w:pPr>
      <w:r w:rsidRPr="00312B09">
        <w:rPr>
          <w:lang w:val="en-US"/>
        </w:rPr>
        <w:t>eCampus NZ Privacy Policy</w:t>
      </w:r>
      <w:r w:rsidRPr="00312B09">
        <w:t> </w:t>
      </w:r>
    </w:p>
    <w:p w:rsidRPr="005360CB" w:rsidR="00312B09" w:rsidP="005360CB" w:rsidRDefault="00312B09" w14:paraId="714E71A1" w14:textId="589A4FF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312B09">
        <w:t> </w:t>
      </w:r>
      <w:bookmarkStart w:name="_Toc126209857" w:id="9"/>
      <w:proofErr w:type="gramStart"/>
      <w:r w:rsidRPr="005360CB"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7.2  External</w:t>
      </w:r>
      <w:bookmarkEnd w:id="9"/>
      <w:proofErr w:type="gramEnd"/>
      <w:r w:rsidRPr="005360CB">
        <w:rPr>
          <w:rFonts w:asciiTheme="minorHAnsi" w:hAnsiTheme="minorHAnsi" w:cstheme="minorHAnsi"/>
          <w:sz w:val="22"/>
          <w:szCs w:val="22"/>
        </w:rPr>
        <w:t> </w:t>
      </w:r>
    </w:p>
    <w:p w:rsidRPr="00312B09" w:rsidR="00312B09" w:rsidP="00312B09" w:rsidRDefault="00312B09" w14:paraId="696A19C2" w14:textId="77777777">
      <w:pPr>
        <w:pStyle w:val="ListParagraph"/>
        <w:numPr>
          <w:ilvl w:val="0"/>
          <w:numId w:val="7"/>
        </w:numPr>
      </w:pPr>
      <w:r w:rsidRPr="00312B09">
        <w:rPr>
          <w:lang w:val="en-US"/>
        </w:rPr>
        <w:t>The Bill of Rights – Principles of Natural Justice Privacy Act 2020</w:t>
      </w:r>
      <w:r w:rsidRPr="00312B09">
        <w:t> </w:t>
      </w:r>
    </w:p>
    <w:p w:rsidR="00312B09" w:rsidRDefault="00312B09" w14:paraId="1DEBFA5F" w14:textId="00F0D626"/>
    <w:p w:rsidR="00312B09" w:rsidRDefault="00312B09" w14:paraId="325415CB" w14:textId="5ED4EA1B"/>
    <w:p w:rsidR="00312B09" w:rsidRDefault="00312B09" w14:paraId="2925FF97" w14:textId="31CB03B2"/>
    <w:p w:rsidR="00312B09" w:rsidRDefault="00312B09" w14:paraId="54599436" w14:textId="0B97BF93"/>
    <w:p w:rsidR="00312B09" w:rsidRDefault="00312B09" w14:paraId="579D29B7" w14:textId="43563DFA"/>
    <w:p w:rsidR="00312B09" w:rsidRDefault="00312B09" w14:paraId="5E947A42" w14:textId="01231909"/>
    <w:p w:rsidR="00312B09" w:rsidRDefault="00312B09" w14:paraId="3A8426B1" w14:textId="7ACD2585"/>
    <w:p w:rsidR="00312B09" w:rsidRDefault="00312B09" w14:paraId="2B256717" w14:textId="54F095ED"/>
    <w:p w:rsidR="00312B09" w:rsidRDefault="00312B09" w14:paraId="2CB48442" w14:textId="2442A5AE"/>
    <w:p w:rsidR="00312B09" w:rsidRDefault="00312B09" w14:paraId="2BDAC58D" w14:textId="02D974B0"/>
    <w:p w:rsidR="00312B09" w:rsidRDefault="00312B09" w14:paraId="6B5E3BD5" w14:textId="192A478E"/>
    <w:p w:rsidR="00312B09" w:rsidRDefault="00312B09" w14:paraId="0607CFA8" w14:textId="77777777"/>
    <w:sectPr w:rsidR="00312B09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635" w:rsidP="0032687B" w:rsidRDefault="004E3635" w14:paraId="3E327CB7" w14:textId="77777777">
      <w:pPr>
        <w:spacing w:after="0" w:line="240" w:lineRule="auto"/>
      </w:pPr>
      <w:r>
        <w:separator/>
      </w:r>
    </w:p>
  </w:endnote>
  <w:endnote w:type="continuationSeparator" w:id="0">
    <w:p w:rsidR="004E3635" w:rsidP="0032687B" w:rsidRDefault="004E3635" w14:paraId="11DAEA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2687B" w:rsidR="0032687B" w:rsidRDefault="0032687B" w14:paraId="237CAC0C" w14:textId="381049EC">
    <w:pPr>
      <w:pStyle w:val="Footer"/>
      <w:rPr>
        <w:i/>
        <w:iCs/>
        <w:sz w:val="16"/>
        <w:szCs w:val="16"/>
      </w:rPr>
    </w:pPr>
    <w:proofErr w:type="spellStart"/>
    <w:r w:rsidRPr="0032687B">
      <w:rPr>
        <w:i/>
        <w:iCs/>
        <w:sz w:val="16"/>
        <w:szCs w:val="16"/>
      </w:rPr>
      <w:t>eCampus</w:t>
    </w:r>
    <w:proofErr w:type="spellEnd"/>
    <w:r w:rsidRPr="0032687B">
      <w:rPr>
        <w:i/>
        <w:iCs/>
        <w:sz w:val="16"/>
        <w:szCs w:val="16"/>
      </w:rPr>
      <w:t xml:space="preserve"> NZ </w:t>
    </w:r>
    <w:r w:rsidRPr="0032687B">
      <w:rPr>
        <w:rStyle w:val="normaltextrun"/>
        <w:rFonts w:cs="Calibri"/>
        <w:i/>
        <w:iCs/>
        <w:color w:val="000000"/>
        <w:sz w:val="16"/>
        <w:szCs w:val="16"/>
        <w:shd w:val="clear" w:color="auto" w:fill="FFFFFF"/>
      </w:rPr>
      <w:t xml:space="preserve">(part of </w:t>
    </w:r>
    <w:proofErr w:type="spellStart"/>
    <w:r w:rsidRPr="0032687B">
      <w:rPr>
        <w:rStyle w:val="normaltextrun"/>
        <w:rFonts w:cs="Calibri"/>
        <w:i/>
        <w:iCs/>
        <w:color w:val="000000"/>
        <w:sz w:val="16"/>
        <w:szCs w:val="16"/>
        <w:shd w:val="clear" w:color="auto" w:fill="FFFFFF"/>
      </w:rPr>
      <w:t>Te</w:t>
    </w:r>
    <w:proofErr w:type="spellEnd"/>
    <w:r w:rsidRPr="0032687B">
      <w:rPr>
        <w:rStyle w:val="normaltextrun"/>
        <w:rFonts w:cs="Calibri"/>
        <w:i/>
        <w:iCs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32687B">
      <w:rPr>
        <w:rStyle w:val="normaltextrun"/>
        <w:rFonts w:cs="Calibri"/>
        <w:i/>
        <w:iCs/>
        <w:color w:val="000000"/>
        <w:sz w:val="16"/>
        <w:szCs w:val="16"/>
        <w:shd w:val="clear" w:color="auto" w:fill="FFFFFF"/>
      </w:rPr>
      <w:t>Pūkengā's</w:t>
    </w:r>
    <w:proofErr w:type="spellEnd"/>
    <w:r w:rsidRPr="0032687B">
      <w:rPr>
        <w:rStyle w:val="normaltextrun"/>
        <w:rFonts w:cs="Calibri"/>
        <w:i/>
        <w:iCs/>
        <w:color w:val="000000"/>
        <w:sz w:val="16"/>
        <w:szCs w:val="16"/>
        <w:shd w:val="clear" w:color="auto" w:fill="FFFFFF"/>
      </w:rPr>
      <w:t xml:space="preserve"> Open Polytechnic business division) </w:t>
    </w:r>
    <w:r w:rsidRPr="0032687B">
      <w:rPr>
        <w:i/>
        <w:iCs/>
        <w:sz w:val="16"/>
        <w:szCs w:val="16"/>
      </w:rPr>
      <w:t>Learner Concerns and Complaints Policy – Current Version, February 2023</w:t>
    </w:r>
  </w:p>
  <w:p w:rsidRPr="0032687B" w:rsidR="0032687B" w:rsidRDefault="0032687B" w14:paraId="7F5D5B10" w14:textId="777777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635" w:rsidP="0032687B" w:rsidRDefault="004E3635" w14:paraId="4399DBF3" w14:textId="77777777">
      <w:pPr>
        <w:spacing w:after="0" w:line="240" w:lineRule="auto"/>
      </w:pPr>
      <w:r>
        <w:separator/>
      </w:r>
    </w:p>
  </w:footnote>
  <w:footnote w:type="continuationSeparator" w:id="0">
    <w:p w:rsidR="004E3635" w:rsidP="0032687B" w:rsidRDefault="004E3635" w14:paraId="5AFE1D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422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687B" w:rsidRDefault="0032687B" w14:paraId="1D3E514F" w14:textId="28A71E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87B" w:rsidRDefault="0032687B" w14:paraId="5BCE86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417"/>
    <w:multiLevelType w:val="multilevel"/>
    <w:tmpl w:val="1C22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B37B7"/>
    <w:multiLevelType w:val="multilevel"/>
    <w:tmpl w:val="9D9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F895089"/>
    <w:multiLevelType w:val="multilevel"/>
    <w:tmpl w:val="9D9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EBA3E88"/>
    <w:multiLevelType w:val="multilevel"/>
    <w:tmpl w:val="DEF2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4E5612D"/>
    <w:multiLevelType w:val="multilevel"/>
    <w:tmpl w:val="9D9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7295860"/>
    <w:multiLevelType w:val="multilevel"/>
    <w:tmpl w:val="9D9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7CD71438"/>
    <w:multiLevelType w:val="multilevel"/>
    <w:tmpl w:val="93E8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275876">
    <w:abstractNumId w:val="3"/>
  </w:num>
  <w:num w:numId="2" w16cid:durableId="1392971171">
    <w:abstractNumId w:val="4"/>
  </w:num>
  <w:num w:numId="3" w16cid:durableId="1379476317">
    <w:abstractNumId w:val="5"/>
  </w:num>
  <w:num w:numId="4" w16cid:durableId="160121459">
    <w:abstractNumId w:val="6"/>
  </w:num>
  <w:num w:numId="5" w16cid:durableId="143544550">
    <w:abstractNumId w:val="0"/>
  </w:num>
  <w:num w:numId="6" w16cid:durableId="1841502092">
    <w:abstractNumId w:val="1"/>
  </w:num>
  <w:num w:numId="7" w16cid:durableId="2003968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C"/>
    <w:rsid w:val="00087D8C"/>
    <w:rsid w:val="000F57B4"/>
    <w:rsid w:val="00311F89"/>
    <w:rsid w:val="00312B09"/>
    <w:rsid w:val="0032687B"/>
    <w:rsid w:val="004E3635"/>
    <w:rsid w:val="005360CB"/>
    <w:rsid w:val="007260BD"/>
    <w:rsid w:val="00C64D47"/>
    <w:rsid w:val="00DC4577"/>
    <w:rsid w:val="00DF64AC"/>
    <w:rsid w:val="00E716B6"/>
    <w:rsid w:val="00EE6093"/>
    <w:rsid w:val="047926E6"/>
    <w:rsid w:val="3AB58851"/>
    <w:rsid w:val="449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23C0"/>
  <w15:docId w15:val="{49EEBBE4-ACA4-4410-9126-A87EE89E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87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57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Heading2"/>
    <w:qFormat/>
    <w:rsid w:val="00DC4577"/>
    <w:pPr>
      <w:spacing w:line="240" w:lineRule="auto"/>
    </w:pPr>
    <w:rPr>
      <w:rFonts w:ascii="Calibri" w:hAnsi="Calibri"/>
      <w:b/>
      <w:color w:val="0070C0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C457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paragraph" w:customStyle="1">
    <w:name w:val="paragraph"/>
    <w:basedOn w:val="Normal"/>
    <w:rsid w:val="00DF64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eop" w:customStyle="1">
    <w:name w:val="eop"/>
    <w:basedOn w:val="DefaultParagraphFont"/>
    <w:rsid w:val="00DF64AC"/>
  </w:style>
  <w:style w:type="character" w:styleId="normaltextrun" w:customStyle="1">
    <w:name w:val="normaltextrun"/>
    <w:basedOn w:val="DefaultParagraphFont"/>
    <w:rsid w:val="00DF64AC"/>
  </w:style>
  <w:style w:type="paragraph" w:styleId="Header">
    <w:name w:val="header"/>
    <w:basedOn w:val="Normal"/>
    <w:link w:val="HeaderChar"/>
    <w:uiPriority w:val="99"/>
    <w:unhideWhenUsed/>
    <w:rsid w:val="0032687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687B"/>
  </w:style>
  <w:style w:type="paragraph" w:styleId="Footer">
    <w:name w:val="footer"/>
    <w:basedOn w:val="Normal"/>
    <w:link w:val="FooterChar"/>
    <w:uiPriority w:val="99"/>
    <w:unhideWhenUsed/>
    <w:rsid w:val="0032687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687B"/>
  </w:style>
  <w:style w:type="character" w:styleId="Heading1Char" w:customStyle="1">
    <w:name w:val="Heading 1 Char"/>
    <w:basedOn w:val="DefaultParagraphFont"/>
    <w:link w:val="Heading1"/>
    <w:uiPriority w:val="9"/>
    <w:rsid w:val="0032687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87B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2687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12B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12B0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260B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1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6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dca735a438ae488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7566-f537-493d-b671-50cc822d180f}"/>
      </w:docPartPr>
      <w:docPartBody>
        <w:p w14:paraId="568BD42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E763B36D93489C1E566198D403E8" ma:contentTypeVersion="17" ma:contentTypeDescription="Create a new document." ma:contentTypeScope="" ma:versionID="39d074176c90aaaa6dace540472f7376">
  <xsd:schema xmlns:xsd="http://www.w3.org/2001/XMLSchema" xmlns:xs="http://www.w3.org/2001/XMLSchema" xmlns:p="http://schemas.microsoft.com/office/2006/metadata/properties" xmlns:ns2="0150611b-348a-4929-b3b9-5668ad2b4c57" xmlns:ns3="9939e8e6-af49-48f5-8291-8a9ce138e7cd" targetNamespace="http://schemas.microsoft.com/office/2006/metadata/properties" ma:root="true" ma:fieldsID="21f8491d09d9d56300f20a8f57c5008a" ns2:_="" ns3:_="">
    <xsd:import namespace="0150611b-348a-4929-b3b9-5668ad2b4c57"/>
    <xsd:import namespace="9939e8e6-af49-48f5-8291-8a9ce138e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611b-348a-4929-b3b9-5668ad2b4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33f1782-9223-498a-8a36-13cd2a0ea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9e8e6-af49-48f5-8291-8a9ce138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5352b8-8662-4567-b598-2d22db978117}" ma:internalName="TaxCatchAll" ma:showField="CatchAllData" ma:web="9939e8e6-af49-48f5-8291-8a9ce138e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50611b-348a-4929-b3b9-5668ad2b4c57">
      <Terms xmlns="http://schemas.microsoft.com/office/infopath/2007/PartnerControls"/>
    </lcf76f155ced4ddcb4097134ff3c332f>
    <TaxCatchAll xmlns="9939e8e6-af49-48f5-8291-8a9ce138e7cd" xsi:nil="true"/>
  </documentManagement>
</p:properties>
</file>

<file path=customXml/itemProps1.xml><?xml version="1.0" encoding="utf-8"?>
<ds:datastoreItem xmlns:ds="http://schemas.openxmlformats.org/officeDocument/2006/customXml" ds:itemID="{C32949CB-3E72-4FDB-8DF6-02FB50086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D3733-DC16-480E-9635-B30052CE9B0E}"/>
</file>

<file path=customXml/itemProps3.xml><?xml version="1.0" encoding="utf-8"?>
<ds:datastoreItem xmlns:ds="http://schemas.openxmlformats.org/officeDocument/2006/customXml" ds:itemID="{53019041-CABD-44CC-9AD2-39B196B4B135}"/>
</file>

<file path=customXml/itemProps4.xml><?xml version="1.0" encoding="utf-8"?>
<ds:datastoreItem xmlns:ds="http://schemas.openxmlformats.org/officeDocument/2006/customXml" ds:itemID="{1EB5FB0C-1F27-4238-9143-A21149F544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Nonweiler</dc:creator>
  <cp:keywords/>
  <dc:description/>
  <cp:lastModifiedBy>Karen Snaddon</cp:lastModifiedBy>
  <cp:revision>8</cp:revision>
  <dcterms:created xsi:type="dcterms:W3CDTF">2023-02-01T13:50:00Z</dcterms:created>
  <dcterms:modified xsi:type="dcterms:W3CDTF">2023-03-08T01:40:24Z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0x01010036A3E763B36D93489C1E566198D403E8</vt:lpwstr>
  </property>
  <property fmtid="{D5CDD505-2E9C-101B-9397-08002B2CF9AE}" pid="3" name="MediaServiceImageTags">
    <vt:lpwstr/>
  </property>
</Properties>
</file>